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29" w:rsidRPr="001C0964" w:rsidRDefault="0099794E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829" w:rsidRDefault="009979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/tgIAALg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MYxuY5jjEowxVESJ65zPk2Pl3ulzXsmO2QX&#10;GVbQeAdO9/fa2GRoenSxsYQseNu65rfi2QE4TicQGq5am03C9fJnEiTrxXpBPBLN1h4J8ty7LVbE&#10;mxXhPM6v89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" o:allowincell="f" filled="f" stroked="f">
                <v:textbox>
                  <w:txbxContent>
                    <w:p w:rsidR="00562829" w:rsidRDefault="0099794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2829" w:rsidRPr="001C0964">
        <w:t>ÚRAD PRIEMYSELNÉHO VLASTNÍCTVA SLOVENSKEJ REPUBLIKY</w:t>
      </w:r>
    </w:p>
    <w:p w:rsidR="00562829" w:rsidRPr="001C0964" w:rsidRDefault="00562829">
      <w:pPr>
        <w:jc w:val="center"/>
        <w:rPr>
          <w:sz w:val="20"/>
        </w:rPr>
      </w:pPr>
      <w:r w:rsidRPr="001C0964">
        <w:rPr>
          <w:sz w:val="20"/>
        </w:rPr>
        <w:t>Šverm</w:t>
      </w:r>
      <w:r w:rsidR="007F09C6">
        <w:rPr>
          <w:sz w:val="20"/>
        </w:rPr>
        <w:t>ova</w:t>
      </w:r>
      <w:r w:rsidRPr="001C0964">
        <w:rPr>
          <w:sz w:val="20"/>
        </w:rPr>
        <w:t xml:space="preserve"> 43, 974 04  Banská Bystrica 4</w:t>
      </w:r>
    </w:p>
    <w:p w:rsidR="00BD6C29" w:rsidRPr="00286945" w:rsidRDefault="00BD6C29" w:rsidP="00BD6C29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8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9" w:history="1">
        <w:r w:rsidRPr="00C73D1A">
          <w:rPr>
            <w:rStyle w:val="Hypertextovprepojenie"/>
          </w:rPr>
          <w:t>www.upv.sk</w:t>
        </w:r>
      </w:hyperlink>
    </w:p>
    <w:p w:rsidR="00562829" w:rsidRPr="001C0964" w:rsidRDefault="00562829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700B7B" w:rsidRPr="001C0964" w:rsidTr="00700B7B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700B7B" w:rsidRPr="001C0964" w:rsidRDefault="00700B7B" w:rsidP="00AE5208">
            <w:pPr>
              <w:spacing w:before="60"/>
            </w:pPr>
            <w:r w:rsidRPr="001C0964">
              <w:t>Miesto pre úradnú pečiatku</w:t>
            </w:r>
          </w:p>
        </w:tc>
        <w:tc>
          <w:tcPr>
            <w:tcW w:w="4394" w:type="dxa"/>
          </w:tcPr>
          <w:p w:rsidR="00700B7B" w:rsidRPr="001C0964" w:rsidRDefault="00700B7B">
            <w:pPr>
              <w:pStyle w:val="Nadpis1"/>
              <w:spacing w:before="240" w:after="0"/>
              <w:rPr>
                <w:sz w:val="24"/>
              </w:rPr>
            </w:pPr>
            <w:r w:rsidRPr="001C0964">
              <w:rPr>
                <w:sz w:val="24"/>
              </w:rPr>
              <w:t>Žiadosť</w:t>
            </w:r>
          </w:p>
          <w:p w:rsidR="00700B7B" w:rsidRPr="001C0964" w:rsidRDefault="00700B7B">
            <w:pPr>
              <w:pStyle w:val="Nadpis2"/>
              <w:spacing w:before="60" w:after="60"/>
              <w:rPr>
                <w:sz w:val="36"/>
              </w:rPr>
            </w:pPr>
            <w:r w:rsidRPr="001C0964">
              <w:rPr>
                <w:sz w:val="36"/>
              </w:rPr>
              <w:t>O OBNOVU ZÁPISU OCHRANNEJ ZNÁMKY</w:t>
            </w:r>
          </w:p>
          <w:p w:rsidR="00700B7B" w:rsidRPr="001C0964" w:rsidRDefault="00700B7B">
            <w:pPr>
              <w:pStyle w:val="Nadpis"/>
              <w:spacing w:after="60"/>
            </w:pPr>
          </w:p>
        </w:tc>
        <w:tc>
          <w:tcPr>
            <w:tcW w:w="2835" w:type="dxa"/>
            <w:vMerge w:val="restart"/>
          </w:tcPr>
          <w:p w:rsidR="00700B7B" w:rsidRPr="001C0964" w:rsidRDefault="00700B7B" w:rsidP="003A1EC3">
            <w:pPr>
              <w:pStyle w:val="Nadpis3"/>
              <w:spacing w:before="60" w:after="60"/>
              <w:rPr>
                <w:sz w:val="22"/>
              </w:rPr>
            </w:pPr>
            <w:r w:rsidRPr="001C0964">
              <w:rPr>
                <w:sz w:val="22"/>
              </w:rPr>
              <w:t>Potvrdenie o podaní</w:t>
            </w:r>
          </w:p>
          <w:p w:rsidR="00700B7B" w:rsidRPr="001C0964" w:rsidRDefault="003A1EC3" w:rsidP="003A1EC3">
            <w:pPr>
              <w:spacing w:before="120" w:after="60"/>
            </w:pPr>
            <w:r w:rsidRPr="001C0964">
              <w:rPr>
                <w:sz w:val="17"/>
                <w:szCs w:val="17"/>
              </w:rPr>
              <w:t>osobne / poštou /</w:t>
            </w:r>
            <w:r w:rsidRPr="001C0964">
              <w:rPr>
                <w:sz w:val="17"/>
                <w:szCs w:val="17"/>
              </w:rPr>
              <w:br/>
              <w:t>elektronicky bez el. podpisu /</w:t>
            </w:r>
            <w:r w:rsidRPr="001C0964">
              <w:rPr>
                <w:sz w:val="17"/>
                <w:szCs w:val="17"/>
              </w:rPr>
              <w:br/>
              <w:t xml:space="preserve">elektronicky podpísané el. podpisom </w:t>
            </w:r>
            <w:r w:rsidRPr="001C0964">
              <w:rPr>
                <w:sz w:val="17"/>
                <w:szCs w:val="17"/>
              </w:rPr>
              <w:br/>
            </w:r>
            <w:r w:rsidRPr="001C0964">
              <w:rPr>
                <w:sz w:val="17"/>
                <w:szCs w:val="17"/>
              </w:rPr>
              <w:br/>
            </w:r>
            <w:r w:rsidRPr="001C0964">
              <w:rPr>
                <w:sz w:val="17"/>
                <w:szCs w:val="17"/>
              </w:rPr>
              <w:br/>
              <w:t>dátum</w:t>
            </w:r>
            <w:r w:rsidRPr="001C0964">
              <w:rPr>
                <w:sz w:val="17"/>
                <w:szCs w:val="17"/>
              </w:rPr>
              <w:br/>
            </w:r>
            <w:r w:rsidRPr="001C0964">
              <w:rPr>
                <w:sz w:val="17"/>
                <w:szCs w:val="17"/>
              </w:rPr>
              <w:br/>
              <w:t>podpis</w:t>
            </w:r>
            <w:r w:rsidRPr="001C0964">
              <w:t xml:space="preserve"> </w:t>
            </w:r>
          </w:p>
        </w:tc>
      </w:tr>
      <w:tr w:rsidR="00700B7B" w:rsidRPr="001C0964" w:rsidTr="0008334A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3794" w:type="dxa"/>
            <w:vMerge/>
          </w:tcPr>
          <w:p w:rsidR="00700B7B" w:rsidRPr="001C0964" w:rsidRDefault="00700B7B" w:rsidP="00AE5208">
            <w:pPr>
              <w:spacing w:before="60"/>
            </w:pPr>
          </w:p>
        </w:tc>
        <w:tc>
          <w:tcPr>
            <w:tcW w:w="4394" w:type="dxa"/>
          </w:tcPr>
          <w:p w:rsidR="00700B7B" w:rsidRPr="001C0964" w:rsidRDefault="00700B7B">
            <w:pPr>
              <w:pStyle w:val="Nadpis1"/>
              <w:tabs>
                <w:tab w:val="left" w:pos="2127"/>
              </w:tabs>
              <w:spacing w:before="40" w:after="40"/>
              <w:jc w:val="left"/>
              <w:rPr>
                <w:b w:val="0"/>
              </w:rPr>
            </w:pPr>
            <w:r w:rsidRPr="001C0964">
              <w:rPr>
                <w:b w:val="0"/>
              </w:rPr>
              <w:t>Značka spisu POZ</w:t>
            </w:r>
          </w:p>
          <w:p w:rsidR="00700B7B" w:rsidRPr="001C0964" w:rsidRDefault="00700B7B">
            <w:pPr>
              <w:spacing w:before="40" w:after="40"/>
            </w:pPr>
          </w:p>
          <w:p w:rsidR="00700B7B" w:rsidRPr="001C0964" w:rsidRDefault="00700B7B">
            <w:pPr>
              <w:spacing w:before="40" w:after="40"/>
            </w:pPr>
            <w:r w:rsidRPr="001C0964">
              <w:t>Číslo zápisu OZ</w:t>
            </w:r>
          </w:p>
        </w:tc>
        <w:tc>
          <w:tcPr>
            <w:tcW w:w="2835" w:type="dxa"/>
            <w:vMerge/>
          </w:tcPr>
          <w:p w:rsidR="00700B7B" w:rsidRPr="001C0964" w:rsidRDefault="00700B7B" w:rsidP="0090539F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562829" w:rsidRPr="001C0964" w:rsidRDefault="00562829">
      <w:pPr>
        <w:rPr>
          <w:sz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01D4C" w:rsidRPr="00E80D92" w:rsidTr="00AE5DF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01D4C" w:rsidRPr="00E80D92" w:rsidRDefault="00101D4C" w:rsidP="00AE5DFE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101D4C" w:rsidRPr="00E80D92" w:rsidTr="00AE5DF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101D4C" w:rsidRPr="00E80D92" w:rsidRDefault="00101D4C" w:rsidP="00101D4C">
            <w:pPr>
              <w:tabs>
                <w:tab w:val="left" w:pos="709"/>
                <w:tab w:val="left" w:pos="3828"/>
                <w:tab w:val="left" w:pos="4253"/>
                <w:tab w:val="left" w:pos="7332"/>
                <w:tab w:val="left" w:pos="7797"/>
              </w:tabs>
              <w:spacing w:before="60" w:after="6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Záložný veriteľ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Iná osoba, ktorá preukáže právny záujem</w:t>
            </w:r>
          </w:p>
        </w:tc>
      </w:tr>
      <w:tr w:rsidR="00562829" w:rsidRPr="001C0964" w:rsidTr="00C2712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562829" w:rsidRPr="001C0964" w:rsidRDefault="00C07637" w:rsidP="00101D4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562829" w:rsidRPr="001C0964">
              <w:tab/>
            </w:r>
            <w:r w:rsidR="00101D4C">
              <w:rPr>
                <w:b/>
                <w:sz w:val="22"/>
              </w:rPr>
              <w:t>Žiadateľ</w:t>
            </w:r>
          </w:p>
        </w:tc>
      </w:tr>
      <w:tr w:rsidR="00562829" w:rsidRPr="001C0964" w:rsidTr="00C2712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BD6C29" w:rsidRDefault="00562829" w:rsidP="00BD6C2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1C0964">
              <w:rPr>
                <w:sz w:val="16"/>
              </w:rPr>
              <w:t>Priezvisko, meno (titul) /</w:t>
            </w:r>
            <w:r w:rsidR="00C422BB" w:rsidRPr="001C0964">
              <w:rPr>
                <w:sz w:val="16"/>
              </w:rPr>
              <w:t xml:space="preserve"> </w:t>
            </w:r>
            <w:r w:rsidRPr="001C0964">
              <w:rPr>
                <w:sz w:val="16"/>
              </w:rPr>
              <w:t>názov</w:t>
            </w:r>
            <w:r w:rsidR="00E12B61">
              <w:rPr>
                <w:sz w:val="16"/>
              </w:rPr>
              <w:t xml:space="preserve"> (ak ide o právnickú osobu)</w:t>
            </w:r>
            <w:r w:rsidR="00BD6C29">
              <w:rPr>
                <w:sz w:val="16"/>
              </w:rPr>
              <w:t xml:space="preserve"> </w:t>
            </w:r>
            <w:r w:rsidR="00BD6C29">
              <w:rPr>
                <w:sz w:val="16"/>
              </w:rPr>
              <w:tab/>
              <w:t>Identifikátor*</w:t>
            </w:r>
            <w:r w:rsidR="00BD6C29" w:rsidRPr="00375F93">
              <w:rPr>
                <w:sz w:val="16"/>
              </w:rPr>
              <w:tab/>
            </w:r>
          </w:p>
          <w:p w:rsidR="00BD6C29" w:rsidRDefault="00BD6C29" w:rsidP="00BD6C2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BD6C29" w:rsidRDefault="00BD6C29" w:rsidP="00BD6C2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 w:rsidP="00C27124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1C0964">
              <w:rPr>
                <w:sz w:val="16"/>
              </w:rPr>
              <w:t>Ulica (P. O. Box)</w:t>
            </w:r>
          </w:p>
          <w:p w:rsidR="00562829" w:rsidRPr="001C0964" w:rsidRDefault="00562829" w:rsidP="00F907DA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1C0964">
              <w:rPr>
                <w:sz w:val="16"/>
              </w:rPr>
              <w:t>Mesto</w:t>
            </w:r>
            <w:r w:rsidRPr="001C0964">
              <w:rPr>
                <w:sz w:val="16"/>
              </w:rPr>
              <w:tab/>
              <w:t>PSČ</w:t>
            </w:r>
            <w:r w:rsidRPr="001C0964">
              <w:rPr>
                <w:sz w:val="16"/>
              </w:rPr>
              <w:tab/>
              <w:t>Štát</w:t>
            </w:r>
          </w:p>
          <w:p w:rsidR="00562829" w:rsidRPr="001C0964" w:rsidRDefault="00562829" w:rsidP="00BD6C29">
            <w:pPr>
              <w:tabs>
                <w:tab w:val="left" w:pos="284"/>
                <w:tab w:val="left" w:pos="3828"/>
                <w:tab w:val="left" w:pos="7655"/>
              </w:tabs>
              <w:spacing w:before="120" w:after="240"/>
              <w:ind w:left="284"/>
              <w:rPr>
                <w:sz w:val="16"/>
              </w:rPr>
            </w:pPr>
            <w:r w:rsidRPr="001C0964">
              <w:rPr>
                <w:sz w:val="16"/>
              </w:rPr>
              <w:t>Telefón</w:t>
            </w:r>
            <w:r w:rsidRPr="001C0964">
              <w:rPr>
                <w:sz w:val="16"/>
              </w:rPr>
              <w:tab/>
              <w:t>E-mail</w:t>
            </w:r>
          </w:p>
        </w:tc>
      </w:tr>
      <w:tr w:rsidR="00C27124" w:rsidRPr="004869B8" w:rsidTr="00C2712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27124" w:rsidRPr="004869B8" w:rsidRDefault="00C07637" w:rsidP="006421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C27124" w:rsidRPr="004869B8">
              <w:tab/>
            </w:r>
            <w:r w:rsidR="00C27124" w:rsidRPr="004869B8">
              <w:rPr>
                <w:b/>
                <w:sz w:val="22"/>
              </w:rPr>
              <w:t>Zástupca</w:t>
            </w:r>
            <w:r w:rsidR="00C27124">
              <w:rPr>
                <w:b/>
                <w:sz w:val="22"/>
              </w:rPr>
              <w:t xml:space="preserve"> </w:t>
            </w:r>
            <w:r w:rsidR="00C27124"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C27124" w:rsidRPr="004869B8" w:rsidTr="00C27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BD6C29" w:rsidRDefault="00C27124" w:rsidP="00BD6C2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E12B61">
              <w:rPr>
                <w:sz w:val="16"/>
              </w:rPr>
              <w:t xml:space="preserve"> (ak ide o právnickú osobu)</w:t>
            </w:r>
            <w:r w:rsidR="00BD6C29">
              <w:rPr>
                <w:sz w:val="16"/>
              </w:rPr>
              <w:t xml:space="preserve"> </w:t>
            </w:r>
            <w:r w:rsidR="00BD6C29">
              <w:rPr>
                <w:sz w:val="16"/>
              </w:rPr>
              <w:tab/>
              <w:t>Identifikátor**</w:t>
            </w:r>
            <w:r w:rsidR="00BD6C29" w:rsidRPr="00375F93">
              <w:rPr>
                <w:sz w:val="16"/>
              </w:rPr>
              <w:tab/>
            </w:r>
          </w:p>
          <w:p w:rsidR="00BD6C29" w:rsidRDefault="00BD6C29" w:rsidP="00BD6C2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BD6C29" w:rsidRDefault="00BD6C29" w:rsidP="00BD6C2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C27124" w:rsidRPr="004869B8" w:rsidRDefault="00C27124" w:rsidP="006421BC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C27124" w:rsidRPr="004869B8" w:rsidRDefault="00C27124" w:rsidP="00F907DA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C27124" w:rsidRPr="004869B8" w:rsidRDefault="00C27124" w:rsidP="00BD6C29">
            <w:pPr>
              <w:tabs>
                <w:tab w:val="left" w:pos="284"/>
                <w:tab w:val="left" w:pos="3828"/>
                <w:tab w:val="left" w:pos="7655"/>
              </w:tabs>
              <w:spacing w:before="120" w:after="24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C27124" w:rsidRPr="004869B8" w:rsidTr="00C2712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27124" w:rsidRPr="004869B8" w:rsidRDefault="00C07637" w:rsidP="00C07637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="00C27124" w:rsidRPr="004869B8">
              <w:tab/>
            </w:r>
            <w:r w:rsidR="00C27124">
              <w:rPr>
                <w:b/>
                <w:sz w:val="22"/>
              </w:rPr>
              <w:t xml:space="preserve">Adresa na doručovanie </w:t>
            </w:r>
            <w:r w:rsidR="00C27124" w:rsidRPr="00C02BE6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2</w:t>
            </w:r>
            <w:r w:rsidR="00C27124" w:rsidRPr="00C02BE6">
              <w:rPr>
                <w:szCs w:val="18"/>
              </w:rPr>
              <w:t xml:space="preserve"> alebo </w:t>
            </w:r>
            <w:r>
              <w:rPr>
                <w:szCs w:val="18"/>
              </w:rPr>
              <w:t>3</w:t>
            </w:r>
            <w:r w:rsidR="00C27124" w:rsidRPr="00C02BE6">
              <w:rPr>
                <w:szCs w:val="18"/>
              </w:rPr>
              <w:t>)</w:t>
            </w:r>
          </w:p>
        </w:tc>
      </w:tr>
      <w:tr w:rsidR="00C27124" w:rsidRPr="004869B8" w:rsidTr="00C27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BD6C29" w:rsidRDefault="00C27124" w:rsidP="00BD6C2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 právnickú osobu)</w:t>
            </w:r>
            <w:r w:rsidR="00101D4C">
              <w:rPr>
                <w:sz w:val="16"/>
              </w:rPr>
              <w:t xml:space="preserve"> </w:t>
            </w:r>
          </w:p>
          <w:p w:rsidR="00BD6C29" w:rsidRDefault="00BD6C29" w:rsidP="00BD6C2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BD6C29" w:rsidRDefault="00BD6C29" w:rsidP="00BD6C2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C27124" w:rsidRPr="004869B8" w:rsidRDefault="00C27124" w:rsidP="006421BC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C27124" w:rsidRPr="004869B8" w:rsidRDefault="00C27124" w:rsidP="00F907DA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C27124" w:rsidRPr="004869B8" w:rsidRDefault="00C27124" w:rsidP="00BD6C29">
            <w:pPr>
              <w:tabs>
                <w:tab w:val="left" w:pos="284"/>
                <w:tab w:val="left" w:pos="3828"/>
                <w:tab w:val="left" w:pos="7655"/>
              </w:tabs>
              <w:spacing w:before="120" w:after="24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562829" w:rsidRPr="001C0964" w:rsidTr="00C27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562829" w:rsidRPr="001C0964" w:rsidRDefault="00C07637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562829" w:rsidRPr="001C0964">
              <w:tab/>
            </w:r>
            <w:r w:rsidR="00562829" w:rsidRPr="001C0964">
              <w:rPr>
                <w:b/>
                <w:sz w:val="22"/>
              </w:rPr>
              <w:t>Prílohy</w:t>
            </w:r>
          </w:p>
        </w:tc>
      </w:tr>
      <w:tr w:rsidR="00562829" w:rsidRPr="001C0964" w:rsidTr="00101D4C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1023" w:type="dxa"/>
            <w:tcBorders>
              <w:top w:val="nil"/>
            </w:tcBorders>
          </w:tcPr>
          <w:p w:rsidR="004C7423" w:rsidRPr="001C0964" w:rsidRDefault="0007291B" w:rsidP="00101D4C">
            <w:pPr>
              <w:tabs>
                <w:tab w:val="left" w:pos="652"/>
                <w:tab w:val="left" w:pos="709"/>
                <w:tab w:val="left" w:pos="6210"/>
              </w:tabs>
              <w:spacing w:before="120" w:after="60"/>
              <w:ind w:left="284"/>
              <w:rPr>
                <w:sz w:val="16"/>
                <w:szCs w:val="16"/>
              </w:rPr>
            </w:pPr>
            <w:r w:rsidRPr="001C0964">
              <w:rPr>
                <w:sz w:val="16"/>
                <w:szCs w:val="16"/>
              </w:rPr>
              <w:t>1</w:t>
            </w:r>
            <w:r w:rsidR="00562829" w:rsidRPr="001C0964">
              <w:rPr>
                <w:sz w:val="16"/>
                <w:szCs w:val="16"/>
              </w:rPr>
              <w:t>x –</w:t>
            </w:r>
            <w:r w:rsidR="004C7423" w:rsidRPr="001C0964">
              <w:rPr>
                <w:sz w:val="16"/>
                <w:szCs w:val="16"/>
              </w:rPr>
              <w:tab/>
            </w:r>
            <w:r w:rsidRPr="001C0964">
              <w:rPr>
                <w:sz w:val="16"/>
                <w:szCs w:val="16"/>
              </w:rPr>
              <w:t>zoznam</w:t>
            </w:r>
            <w:r w:rsidR="00562829" w:rsidRPr="001C0964">
              <w:rPr>
                <w:sz w:val="16"/>
                <w:szCs w:val="16"/>
              </w:rPr>
              <w:t xml:space="preserve"> tovarov a</w:t>
            </w:r>
            <w:r w:rsidRPr="001C0964">
              <w:rPr>
                <w:sz w:val="16"/>
                <w:szCs w:val="16"/>
              </w:rPr>
              <w:t>lebo</w:t>
            </w:r>
            <w:r w:rsidR="00562829" w:rsidRPr="001C0964">
              <w:rPr>
                <w:sz w:val="16"/>
                <w:szCs w:val="16"/>
              </w:rPr>
              <w:t xml:space="preserve"> služieb, ak sa súčasne s obnovou žiada o</w:t>
            </w:r>
            <w:r w:rsidR="00700B7B" w:rsidRPr="001C0964">
              <w:rPr>
                <w:sz w:val="16"/>
                <w:szCs w:val="16"/>
              </w:rPr>
              <w:t xml:space="preserve"> </w:t>
            </w:r>
            <w:r w:rsidR="00562829" w:rsidRPr="001C0964">
              <w:rPr>
                <w:sz w:val="16"/>
                <w:szCs w:val="16"/>
              </w:rPr>
              <w:t>jeho</w:t>
            </w:r>
            <w:r w:rsidR="004C7423" w:rsidRPr="001C0964">
              <w:rPr>
                <w:sz w:val="16"/>
                <w:szCs w:val="16"/>
              </w:rPr>
              <w:br/>
            </w:r>
            <w:r w:rsidR="004C7423" w:rsidRPr="001C0964">
              <w:rPr>
                <w:sz w:val="16"/>
                <w:szCs w:val="16"/>
              </w:rPr>
              <w:tab/>
            </w:r>
            <w:r w:rsidR="00562829" w:rsidRPr="001C0964">
              <w:rPr>
                <w:sz w:val="16"/>
                <w:szCs w:val="16"/>
              </w:rPr>
              <w:t xml:space="preserve">zúženie, a ak ho pre nedostatok miesta nie je možné uviesť v časti </w:t>
            </w:r>
            <w:r w:rsidR="006C6F28">
              <w:rPr>
                <w:sz w:val="16"/>
                <w:szCs w:val="16"/>
              </w:rPr>
              <w:t>5</w:t>
            </w:r>
            <w:r w:rsidR="00562829" w:rsidRPr="001C0964">
              <w:rPr>
                <w:sz w:val="16"/>
                <w:szCs w:val="16"/>
              </w:rPr>
              <w:t xml:space="preserve"> </w:t>
            </w:r>
            <w:r w:rsidR="00562829" w:rsidRPr="001C0964">
              <w:rPr>
                <w:sz w:val="16"/>
                <w:szCs w:val="16"/>
              </w:rPr>
              <w:tab/>
            </w:r>
            <w:bookmarkStart w:id="1" w:name="Check9"/>
            <w:r w:rsidR="00562829" w:rsidRPr="001C0964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829" w:rsidRPr="001C0964">
              <w:rPr>
                <w:sz w:val="16"/>
                <w:szCs w:val="16"/>
              </w:rPr>
              <w:instrText xml:space="preserve"> FORMCHECKBOX </w:instrText>
            </w:r>
            <w:r w:rsidR="00562829" w:rsidRPr="001C0964">
              <w:rPr>
                <w:sz w:val="16"/>
                <w:szCs w:val="16"/>
              </w:rPr>
            </w:r>
            <w:r w:rsidR="00562829" w:rsidRPr="001C0964">
              <w:rPr>
                <w:sz w:val="16"/>
                <w:szCs w:val="16"/>
              </w:rPr>
              <w:fldChar w:fldCharType="end"/>
            </w:r>
            <w:bookmarkEnd w:id="1"/>
          </w:p>
          <w:p w:rsidR="004C7423" w:rsidRPr="001C0964" w:rsidRDefault="004C7423" w:rsidP="00101D4C">
            <w:pPr>
              <w:tabs>
                <w:tab w:val="left" w:pos="652"/>
                <w:tab w:val="left" w:pos="709"/>
                <w:tab w:val="left" w:pos="6210"/>
              </w:tabs>
              <w:spacing w:before="60" w:after="60"/>
              <w:ind w:left="284"/>
              <w:rPr>
                <w:sz w:val="16"/>
                <w:szCs w:val="16"/>
              </w:rPr>
            </w:pPr>
            <w:r w:rsidRPr="001C0964">
              <w:rPr>
                <w:sz w:val="16"/>
                <w:szCs w:val="16"/>
              </w:rPr>
              <w:t xml:space="preserve">1x – </w:t>
            </w:r>
            <w:r w:rsidRPr="001C0964">
              <w:rPr>
                <w:sz w:val="16"/>
                <w:szCs w:val="16"/>
              </w:rPr>
              <w:tab/>
              <w:t>plná moc alebo kópia generálnej plnej moci s</w:t>
            </w:r>
            <w:r w:rsidR="00700B7B" w:rsidRPr="001C0964">
              <w:rPr>
                <w:sz w:val="16"/>
                <w:szCs w:val="16"/>
              </w:rPr>
              <w:t xml:space="preserve"> </w:t>
            </w:r>
            <w:r w:rsidRPr="001C0964">
              <w:rPr>
                <w:sz w:val="16"/>
                <w:szCs w:val="16"/>
              </w:rPr>
              <w:t>číslom generálnej plnej moci</w:t>
            </w:r>
            <w:r w:rsidR="00562829" w:rsidRPr="001C0964">
              <w:rPr>
                <w:sz w:val="16"/>
                <w:szCs w:val="16"/>
              </w:rPr>
              <w:tab/>
            </w:r>
            <w:r w:rsidR="00562829" w:rsidRPr="001C0964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829" w:rsidRPr="001C0964">
              <w:rPr>
                <w:sz w:val="16"/>
                <w:szCs w:val="16"/>
              </w:rPr>
              <w:instrText xml:space="preserve"> FORMCHECKBOX </w:instrText>
            </w:r>
            <w:r w:rsidR="00562829" w:rsidRPr="001C0964">
              <w:rPr>
                <w:sz w:val="16"/>
                <w:szCs w:val="16"/>
              </w:rPr>
            </w:r>
            <w:r w:rsidR="00562829" w:rsidRPr="001C0964">
              <w:rPr>
                <w:sz w:val="16"/>
                <w:szCs w:val="16"/>
              </w:rPr>
              <w:fldChar w:fldCharType="end"/>
            </w:r>
          </w:p>
          <w:p w:rsidR="00562829" w:rsidRPr="001C0964" w:rsidRDefault="00562829" w:rsidP="00101D4C">
            <w:pPr>
              <w:tabs>
                <w:tab w:val="left" w:pos="652"/>
                <w:tab w:val="left" w:pos="709"/>
                <w:tab w:val="left" w:pos="6210"/>
                <w:tab w:val="left" w:pos="6521"/>
              </w:tabs>
              <w:spacing w:before="60" w:after="60"/>
              <w:ind w:left="284"/>
              <w:rPr>
                <w:sz w:val="16"/>
              </w:rPr>
            </w:pPr>
            <w:r w:rsidRPr="001C0964">
              <w:rPr>
                <w:sz w:val="16"/>
                <w:szCs w:val="16"/>
              </w:rPr>
              <w:t>ďalšie doklady</w:t>
            </w:r>
            <w:r w:rsidRPr="001C0964">
              <w:rPr>
                <w:sz w:val="16"/>
                <w:szCs w:val="16"/>
              </w:rPr>
              <w:tab/>
            </w:r>
            <w:r w:rsidRPr="001C0964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64">
              <w:rPr>
                <w:sz w:val="16"/>
                <w:szCs w:val="16"/>
              </w:rPr>
              <w:instrText xml:space="preserve"> FORMCHECKBOX </w:instrText>
            </w:r>
            <w:r w:rsidRPr="001C0964">
              <w:rPr>
                <w:sz w:val="16"/>
                <w:szCs w:val="16"/>
              </w:rPr>
            </w:r>
            <w:r w:rsidRPr="001C0964">
              <w:rPr>
                <w:sz w:val="16"/>
                <w:szCs w:val="16"/>
              </w:rPr>
              <w:fldChar w:fldCharType="end"/>
            </w:r>
          </w:p>
        </w:tc>
      </w:tr>
    </w:tbl>
    <w:p w:rsidR="00562829" w:rsidRPr="001C0964" w:rsidRDefault="00BD6C29" w:rsidP="00BD6C29">
      <w:pPr>
        <w:tabs>
          <w:tab w:val="left" w:pos="284"/>
        </w:tabs>
        <w:rPr>
          <w:sz w:val="6"/>
        </w:rPr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562829" w:rsidRPr="001C0964" w:rsidRDefault="00562829">
      <w:pPr>
        <w:rPr>
          <w:sz w:val="6"/>
        </w:rPr>
        <w:sectPr w:rsidR="00562829" w:rsidRPr="001C0964" w:rsidSect="007B09AB">
          <w:headerReference w:type="default" r:id="rId10"/>
          <w:footerReference w:type="default" r:id="rId11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562829" w:rsidRPr="001C0964" w:rsidTr="00C2712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562829" w:rsidRPr="006C6F28" w:rsidRDefault="00C07637">
            <w:pPr>
              <w:tabs>
                <w:tab w:val="left" w:pos="284"/>
              </w:tabs>
              <w:spacing w:before="120"/>
              <w:rPr>
                <w:szCs w:val="18"/>
              </w:rPr>
            </w:pPr>
            <w:r>
              <w:rPr>
                <w:szCs w:val="18"/>
              </w:rPr>
              <w:lastRenderedPageBreak/>
              <w:t>6</w:t>
            </w:r>
            <w:r w:rsidR="00562829" w:rsidRPr="001C0964">
              <w:tab/>
            </w:r>
            <w:r w:rsidR="00562829" w:rsidRPr="001C0964">
              <w:rPr>
                <w:b/>
                <w:sz w:val="22"/>
              </w:rPr>
              <w:t>Obnova ochrannej známky sa žiada</w:t>
            </w:r>
            <w:r w:rsidR="006C6F28">
              <w:rPr>
                <w:b/>
                <w:sz w:val="22"/>
              </w:rPr>
              <w:t xml:space="preserve"> </w:t>
            </w:r>
            <w:r w:rsidR="006C6F28">
              <w:rPr>
                <w:szCs w:val="18"/>
              </w:rPr>
              <w:t>(uplatňovaný údaj vyznačte krížikom)</w:t>
            </w:r>
          </w:p>
        </w:tc>
      </w:tr>
      <w:tr w:rsidR="00562829" w:rsidRPr="001C0964" w:rsidTr="00C2712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562829" w:rsidRPr="001C0964" w:rsidRDefault="0099794E">
            <w:pPr>
              <w:tabs>
                <w:tab w:val="left" w:pos="284"/>
                <w:tab w:val="left" w:pos="709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778510</wp:posOffset>
                      </wp:positionV>
                      <wp:extent cx="635" cy="6972935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6972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209C2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61.3pt" to="63.75pt,6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" o:allowincell="f"/>
                  </w:pict>
                </mc:Fallback>
              </mc:AlternateContent>
            </w:r>
            <w:r w:rsidR="00562829" w:rsidRPr="001C096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829" w:rsidRPr="001C0964">
              <w:rPr>
                <w:sz w:val="20"/>
              </w:rPr>
              <w:instrText xml:space="preserve"> FORMCHECKBOX </w:instrText>
            </w:r>
            <w:r w:rsidR="00562829" w:rsidRPr="001C0964">
              <w:rPr>
                <w:sz w:val="20"/>
              </w:rPr>
            </w:r>
            <w:r w:rsidR="00562829" w:rsidRPr="001C0964">
              <w:rPr>
                <w:sz w:val="20"/>
              </w:rPr>
              <w:fldChar w:fldCharType="end"/>
            </w:r>
            <w:r w:rsidR="00562829" w:rsidRPr="001C0964">
              <w:rPr>
                <w:sz w:val="20"/>
              </w:rPr>
              <w:tab/>
            </w:r>
            <w:r w:rsidR="0059477A" w:rsidRPr="001C0964">
              <w:rPr>
                <w:sz w:val="16"/>
                <w:szCs w:val="16"/>
              </w:rPr>
              <w:t>pre všetky tovary alebo služby, pre ktoré je ochranná známka zapísaná</w:t>
            </w:r>
          </w:p>
          <w:p w:rsidR="00562829" w:rsidRPr="001C0964" w:rsidRDefault="00562829">
            <w:pPr>
              <w:tabs>
                <w:tab w:val="left" w:pos="284"/>
                <w:tab w:val="left" w:pos="709"/>
              </w:tabs>
              <w:spacing w:before="120" w:after="120"/>
              <w:ind w:left="284"/>
              <w:rPr>
                <w:sz w:val="16"/>
              </w:rPr>
            </w:pPr>
            <w:r w:rsidRPr="001C096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64">
              <w:rPr>
                <w:sz w:val="20"/>
              </w:rPr>
              <w:instrText xml:space="preserve"> FORMCHECKBOX </w:instrText>
            </w:r>
            <w:r w:rsidRPr="001C0964">
              <w:rPr>
                <w:sz w:val="20"/>
              </w:rPr>
            </w:r>
            <w:r w:rsidRPr="001C0964">
              <w:rPr>
                <w:sz w:val="20"/>
              </w:rPr>
              <w:fldChar w:fldCharType="end"/>
            </w:r>
            <w:r w:rsidRPr="001C0964">
              <w:rPr>
                <w:sz w:val="20"/>
              </w:rPr>
              <w:tab/>
            </w:r>
            <w:r w:rsidRPr="001C0964">
              <w:rPr>
                <w:sz w:val="16"/>
              </w:rPr>
              <w:t>pre uvedený (alebo priložený) zúžený zoznam tovarov a</w:t>
            </w:r>
            <w:r w:rsidR="0007291B" w:rsidRPr="001C0964">
              <w:rPr>
                <w:sz w:val="16"/>
              </w:rPr>
              <w:t>lebo</w:t>
            </w:r>
            <w:r w:rsidRPr="001C0964">
              <w:rPr>
                <w:sz w:val="16"/>
              </w:rPr>
              <w:t xml:space="preserve"> služieb (zoradený vzostupne podľa tried Niceskej klasifikácie, spolu s príslušným </w:t>
            </w:r>
            <w:r w:rsidR="0007291B" w:rsidRPr="001C0964">
              <w:rPr>
                <w:sz w:val="16"/>
              </w:rPr>
              <w:br/>
            </w:r>
            <w:r w:rsidR="0007291B" w:rsidRPr="001C0964">
              <w:rPr>
                <w:sz w:val="16"/>
              </w:rPr>
              <w:tab/>
            </w:r>
            <w:r w:rsidRPr="001C0964">
              <w:rPr>
                <w:sz w:val="16"/>
              </w:rPr>
              <w:t xml:space="preserve">číslom triedy); </w:t>
            </w:r>
          </w:p>
          <w:p w:rsidR="00562829" w:rsidRPr="001C0964" w:rsidRDefault="00562829">
            <w:pPr>
              <w:tabs>
                <w:tab w:val="left" w:pos="284"/>
                <w:tab w:val="left" w:pos="709"/>
              </w:tabs>
              <w:spacing w:before="120" w:after="120"/>
              <w:ind w:left="284"/>
              <w:rPr>
                <w:sz w:val="16"/>
              </w:rPr>
            </w:pPr>
            <w:r w:rsidRPr="001C0964">
              <w:rPr>
                <w:sz w:val="16"/>
              </w:rPr>
              <w:t>TRIEDA:</w:t>
            </w:r>
            <w:r w:rsidRPr="001C0964">
              <w:rPr>
                <w:sz w:val="16"/>
              </w:rPr>
              <w:tab/>
              <w:t>ZOZNAM K PRÍSLUŠNEJ TRIEDE</w:t>
            </w: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7124" w:rsidRDefault="00C27124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7124" w:rsidRDefault="00C27124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7124" w:rsidRDefault="00C27124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7124" w:rsidRPr="001C0964" w:rsidRDefault="00C27124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62829" w:rsidRPr="001C0964" w:rsidRDefault="0056282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562829" w:rsidRPr="001C0964" w:rsidTr="00C2712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562829" w:rsidRPr="001C0964" w:rsidRDefault="00562829">
            <w:pPr>
              <w:tabs>
                <w:tab w:val="left" w:pos="284"/>
              </w:tabs>
              <w:spacing w:before="120"/>
            </w:pPr>
            <w:r w:rsidRPr="001C0964">
              <w:rPr>
                <w:sz w:val="16"/>
              </w:rPr>
              <w:tab/>
            </w:r>
            <w:r w:rsidR="0007291B" w:rsidRPr="001C0964">
              <w:rPr>
                <w:sz w:val="16"/>
              </w:rPr>
              <w:t>V prípade nedostatku miesta uveďte zoznam tovarov alebo</w:t>
            </w:r>
            <w:r w:rsidR="00700B7B" w:rsidRPr="001C0964">
              <w:rPr>
                <w:sz w:val="16"/>
              </w:rPr>
              <w:t xml:space="preserve"> </w:t>
            </w:r>
            <w:r w:rsidR="0007291B" w:rsidRPr="001C0964">
              <w:rPr>
                <w:sz w:val="16"/>
              </w:rPr>
              <w:t>služieb v prílohe.</w:t>
            </w:r>
          </w:p>
        </w:tc>
      </w:tr>
      <w:tr w:rsidR="00C27124" w:rsidRPr="004869B8" w:rsidTr="00C2712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27124" w:rsidRPr="004869B8" w:rsidRDefault="00C27124" w:rsidP="006421BC">
            <w:pPr>
              <w:tabs>
                <w:tab w:val="left" w:pos="284"/>
              </w:tabs>
              <w:spacing w:before="120"/>
            </w:pPr>
            <w:r>
              <w:t>7</w:t>
            </w:r>
            <w:r w:rsidRPr="004869B8">
              <w:tab/>
            </w:r>
            <w:r w:rsidRPr="004869B8">
              <w:rPr>
                <w:b/>
                <w:sz w:val="22"/>
              </w:rPr>
              <w:t>Potvrdzujem pravdivosť a úplnosť údajov</w:t>
            </w:r>
            <w:r w:rsidR="006C6F28">
              <w:rPr>
                <w:b/>
                <w:sz w:val="22"/>
              </w:rPr>
              <w:t xml:space="preserve"> a žiadam o obnovu zápisu ochrannej známky.</w:t>
            </w:r>
          </w:p>
        </w:tc>
      </w:tr>
      <w:tr w:rsidR="00C27124" w:rsidRPr="004869B8" w:rsidTr="00C2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023" w:type="dxa"/>
            <w:tcBorders>
              <w:top w:val="nil"/>
            </w:tcBorders>
          </w:tcPr>
          <w:p w:rsidR="00C27124" w:rsidRPr="004869B8" w:rsidRDefault="00C27124" w:rsidP="006421BC">
            <w:pPr>
              <w:ind w:left="284"/>
            </w:pPr>
          </w:p>
          <w:p w:rsidR="00C27124" w:rsidRPr="004869B8" w:rsidRDefault="00C27124" w:rsidP="006421BC">
            <w:pPr>
              <w:ind w:left="284"/>
            </w:pPr>
          </w:p>
          <w:p w:rsidR="00C27124" w:rsidRPr="004869B8" w:rsidRDefault="00C27124" w:rsidP="006421BC">
            <w:pPr>
              <w:ind w:left="284"/>
            </w:pPr>
          </w:p>
          <w:p w:rsidR="00C27124" w:rsidRDefault="00C27124" w:rsidP="006421BC">
            <w:pPr>
              <w:ind w:left="284"/>
            </w:pPr>
          </w:p>
          <w:p w:rsidR="00C27124" w:rsidRPr="004869B8" w:rsidRDefault="00C27124" w:rsidP="006421BC">
            <w:pPr>
              <w:ind w:left="284"/>
            </w:pPr>
          </w:p>
          <w:p w:rsidR="00C27124" w:rsidRPr="004869B8" w:rsidRDefault="00C27124" w:rsidP="006421BC">
            <w:pPr>
              <w:ind w:left="284"/>
            </w:pPr>
          </w:p>
          <w:p w:rsidR="00C27124" w:rsidRPr="004869B8" w:rsidRDefault="00C27124" w:rsidP="006421BC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C27124" w:rsidRPr="004869B8" w:rsidRDefault="00C27124" w:rsidP="006421BC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 w:rsidR="006A6C2D">
              <w:rPr>
                <w:sz w:val="16"/>
              </w:rPr>
              <w:t>majiteľa</w:t>
            </w:r>
            <w:r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>alebo jeho zástupcu</w:t>
            </w:r>
          </w:p>
          <w:p w:rsidR="00C27124" w:rsidRPr="004869B8" w:rsidRDefault="00C27124" w:rsidP="006421BC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562829" w:rsidRPr="001C0964" w:rsidRDefault="00562829">
      <w:pPr>
        <w:pStyle w:val="Nadpis1"/>
        <w:spacing w:before="0" w:after="0"/>
        <w:jc w:val="left"/>
        <w:rPr>
          <w:b w:val="0"/>
          <w:sz w:val="6"/>
        </w:rPr>
      </w:pPr>
    </w:p>
    <w:p w:rsidR="00D4393A" w:rsidRPr="001C0964" w:rsidRDefault="00D4393A" w:rsidP="00D4393A">
      <w:pPr>
        <w:jc w:val="center"/>
        <w:rPr>
          <w:b/>
          <w:bCs/>
          <w:spacing w:val="-2"/>
          <w:sz w:val="24"/>
          <w:szCs w:val="24"/>
        </w:rPr>
        <w:sectPr w:rsidR="00D4393A" w:rsidRPr="001C0964" w:rsidSect="007B09AB">
          <w:pgSz w:w="11906" w:h="16838"/>
          <w:pgMar w:top="567" w:right="567" w:bottom="567" w:left="567" w:header="284" w:footer="284" w:gutter="0"/>
          <w:cols w:space="708"/>
        </w:sectPr>
      </w:pPr>
    </w:p>
    <w:p w:rsidR="00904B15" w:rsidRPr="001C0964" w:rsidRDefault="00904B15" w:rsidP="00904B15">
      <w:pPr>
        <w:rPr>
          <w:caps/>
          <w:szCs w:val="18"/>
          <w:u w:val="single"/>
        </w:rPr>
      </w:pPr>
      <w:r w:rsidRPr="001C0964">
        <w:rPr>
          <w:b/>
          <w:bCs/>
          <w:caps/>
          <w:spacing w:val="-2"/>
          <w:szCs w:val="18"/>
          <w:u w:val="single"/>
        </w:rPr>
        <w:lastRenderedPageBreak/>
        <w:t>Informácie pre žiadateľa o obnovu zápisu ochrannej známky</w:t>
      </w:r>
    </w:p>
    <w:p w:rsidR="00904B15" w:rsidRPr="001C0964" w:rsidRDefault="00904B15" w:rsidP="00904B15">
      <w:pPr>
        <w:rPr>
          <w:szCs w:val="18"/>
        </w:rPr>
      </w:pPr>
    </w:p>
    <w:p w:rsidR="00904B15" w:rsidRPr="001C0964" w:rsidRDefault="00904B15" w:rsidP="00904B15">
      <w:pPr>
        <w:jc w:val="both"/>
        <w:rPr>
          <w:szCs w:val="18"/>
        </w:rPr>
      </w:pPr>
      <w:r w:rsidRPr="001C0964">
        <w:rPr>
          <w:szCs w:val="18"/>
        </w:rPr>
        <w:t>Žiadosť o obnovu zápisu ochrannej známky sa podáva Úrad</w:t>
      </w:r>
      <w:r w:rsidR="00BF0F5E">
        <w:rPr>
          <w:szCs w:val="18"/>
        </w:rPr>
        <w:t>u</w:t>
      </w:r>
      <w:r w:rsidRPr="001C0964">
        <w:rPr>
          <w:szCs w:val="18"/>
        </w:rPr>
        <w:t xml:space="preserve"> priemyselného vlastníctva Slovenskej republiky, Šverm</w:t>
      </w:r>
      <w:r>
        <w:rPr>
          <w:szCs w:val="18"/>
        </w:rPr>
        <w:t>ova</w:t>
      </w:r>
      <w:r w:rsidRPr="001C0964">
        <w:rPr>
          <w:szCs w:val="18"/>
        </w:rPr>
        <w:t xml:space="preserve"> 43, 974 04  Banská Bystrica 4 (ďalej úrad). </w:t>
      </w:r>
    </w:p>
    <w:p w:rsidR="00904B15" w:rsidRPr="001C0964" w:rsidRDefault="00904B15" w:rsidP="00904B15">
      <w:pPr>
        <w:jc w:val="both"/>
        <w:rPr>
          <w:szCs w:val="18"/>
        </w:rPr>
      </w:pPr>
    </w:p>
    <w:p w:rsidR="00904B15" w:rsidRPr="001C0964" w:rsidRDefault="00904B15" w:rsidP="00904B15">
      <w:pPr>
        <w:jc w:val="both"/>
        <w:rPr>
          <w:szCs w:val="18"/>
        </w:rPr>
      </w:pPr>
      <w:r w:rsidRPr="001C0964">
        <w:rPr>
          <w:szCs w:val="18"/>
        </w:rPr>
        <w:t xml:space="preserve">Práva a povinnosti súvisiace s právnou ochranou ochranných známok a konania vo veciach ochranných známok pred úradom upravuje zákon č. 506/2009 Z. z. o ochranných známkach </w:t>
      </w:r>
      <w:r>
        <w:rPr>
          <w:szCs w:val="18"/>
        </w:rPr>
        <w:t xml:space="preserve">v znení neskorších predpisov </w:t>
      </w:r>
      <w:r w:rsidRPr="001C0964">
        <w:rPr>
          <w:szCs w:val="18"/>
        </w:rPr>
        <w:t>a vyhláška č. 567/2009 Z. z.</w:t>
      </w:r>
      <w:r>
        <w:rPr>
          <w:szCs w:val="18"/>
        </w:rPr>
        <w:t>,</w:t>
      </w:r>
      <w:r w:rsidRPr="001C0964">
        <w:rPr>
          <w:szCs w:val="18"/>
        </w:rPr>
        <w:t xml:space="preserve"> ktorou sa vykonáva zákon </w:t>
      </w:r>
      <w:r>
        <w:rPr>
          <w:szCs w:val="18"/>
        </w:rPr>
        <w:br/>
      </w:r>
      <w:r w:rsidRPr="001C0964">
        <w:rPr>
          <w:szCs w:val="18"/>
        </w:rPr>
        <w:t>o ochranných známkach</w:t>
      </w:r>
      <w:r w:rsidR="00554B24">
        <w:rPr>
          <w:szCs w:val="18"/>
        </w:rPr>
        <w:t>,</w:t>
      </w:r>
      <w:r>
        <w:rPr>
          <w:szCs w:val="18"/>
        </w:rPr>
        <w:t xml:space="preserve"> v znení </w:t>
      </w:r>
      <w:r w:rsidR="0043051D">
        <w:rPr>
          <w:szCs w:val="18"/>
        </w:rPr>
        <w:t>neskorších predpisov</w:t>
      </w:r>
      <w:r>
        <w:rPr>
          <w:szCs w:val="18"/>
        </w:rPr>
        <w:t>.</w:t>
      </w:r>
    </w:p>
    <w:p w:rsidR="00904B15" w:rsidRPr="001C0964" w:rsidRDefault="00904B15" w:rsidP="00904B15">
      <w:pPr>
        <w:jc w:val="both"/>
        <w:rPr>
          <w:szCs w:val="18"/>
        </w:rPr>
      </w:pPr>
    </w:p>
    <w:p w:rsidR="00904B15" w:rsidRDefault="00904B15" w:rsidP="00904B15">
      <w:pPr>
        <w:jc w:val="both"/>
      </w:pPr>
      <w:r>
        <w:t>Podanie na úrad sa robí písomne, a to v listinnej podobe alebo v elektronickej podobe, a v štátnom jazyku.</w:t>
      </w:r>
    </w:p>
    <w:p w:rsidR="00904B15" w:rsidRDefault="00904B15" w:rsidP="00904B15">
      <w:pPr>
        <w:jc w:val="both"/>
      </w:pPr>
    </w:p>
    <w:p w:rsidR="00904B15" w:rsidRDefault="00904B15" w:rsidP="00904B15">
      <w:pPr>
        <w:jc w:val="both"/>
      </w:pPr>
      <w:r>
        <w:t xml:space="preserve">Podanie urobené v elektronickej podobe bez autorizácie podľa zákona č. </w:t>
      </w:r>
      <w:r w:rsidRPr="009E1803">
        <w:rPr>
          <w:rFonts w:eastAsiaTheme="majorEastAsia"/>
        </w:rPr>
        <w:t>305/2013 Z. z.</w:t>
      </w:r>
      <w:r>
        <w:t xml:space="preserve"> o elektronickej podobe výkonu pôsobnosti orgánov verejnej moci a o zmene a doplnení niektorých zákonov (zákon o e-Governmente) v znení neskorších predpisov je potrebné dodatočne doručiť v listinnej podobe alebo v elektronickej podobe autorizované podľa zákona o e-Governmente; ak sa dodatočne nedoručí úradu do jedného mesiaca, na podanie sa neprihliada. Úrad na dodatočné doručenie podania nevyzýva. </w:t>
      </w:r>
    </w:p>
    <w:p w:rsidR="00904B15" w:rsidRPr="001C0964" w:rsidRDefault="00904B15" w:rsidP="00904B15">
      <w:pPr>
        <w:jc w:val="both"/>
        <w:rPr>
          <w:szCs w:val="18"/>
        </w:rPr>
      </w:pPr>
    </w:p>
    <w:p w:rsidR="00904B15" w:rsidRPr="001C0964" w:rsidRDefault="00904B15" w:rsidP="00904B15">
      <w:pPr>
        <w:ind w:right="5"/>
        <w:jc w:val="both"/>
        <w:rPr>
          <w:szCs w:val="18"/>
        </w:rPr>
      </w:pPr>
      <w:r w:rsidRPr="001C0964">
        <w:rPr>
          <w:szCs w:val="18"/>
        </w:rPr>
        <w:t xml:space="preserve">Platnosť zápisu ochrannej známky je 10 rokov odo dňa podania prihlášky </w:t>
      </w:r>
      <w:r w:rsidRPr="001C0964">
        <w:rPr>
          <w:spacing w:val="-1"/>
          <w:szCs w:val="18"/>
        </w:rPr>
        <w:t>na úrad</w:t>
      </w:r>
      <w:r w:rsidRPr="001C0964">
        <w:rPr>
          <w:szCs w:val="18"/>
        </w:rPr>
        <w:t xml:space="preserve"> (pokiaľ ochranná známka nezanikla v priebehu ochrannej doby z dôvodov uvedených v § 23 zákona č. 506/2009 Z. z. o ochranných známkach</w:t>
      </w:r>
      <w:r>
        <w:rPr>
          <w:szCs w:val="18"/>
        </w:rPr>
        <w:t xml:space="preserve"> v znení neskorších predpisov</w:t>
      </w:r>
      <w:r w:rsidRPr="001C0964">
        <w:rPr>
          <w:szCs w:val="18"/>
        </w:rPr>
        <w:t>).</w:t>
      </w:r>
    </w:p>
    <w:p w:rsidR="00904B15" w:rsidRPr="001C0964" w:rsidRDefault="00904B15" w:rsidP="00904B15">
      <w:pPr>
        <w:jc w:val="both"/>
        <w:rPr>
          <w:szCs w:val="18"/>
        </w:rPr>
      </w:pPr>
    </w:p>
    <w:p w:rsidR="00904B15" w:rsidRPr="001C0964" w:rsidRDefault="00904B15" w:rsidP="00904B15">
      <w:pPr>
        <w:autoSpaceDE w:val="0"/>
        <w:autoSpaceDN w:val="0"/>
        <w:adjustRightInd w:val="0"/>
        <w:jc w:val="both"/>
        <w:rPr>
          <w:rFonts w:ascii="ITCBookmanEE" w:hAnsi="ITCBookmanEE" w:cs="ITCBookmanEE"/>
          <w:szCs w:val="18"/>
        </w:rPr>
      </w:pPr>
      <w:r w:rsidRPr="001C0964">
        <w:rPr>
          <w:szCs w:val="18"/>
        </w:rPr>
        <w:t>Na základe žiadosti majiteľa ochrannej známky</w:t>
      </w:r>
      <w:r>
        <w:rPr>
          <w:szCs w:val="18"/>
        </w:rPr>
        <w:t>,</w:t>
      </w:r>
      <w:r w:rsidRPr="001C0964">
        <w:rPr>
          <w:szCs w:val="18"/>
        </w:rPr>
        <w:t xml:space="preserve"> záložného veriteľa</w:t>
      </w:r>
      <w:r>
        <w:rPr>
          <w:szCs w:val="18"/>
        </w:rPr>
        <w:t xml:space="preserve"> alebo inej osoby, ktorá preukáže právny záujem</w:t>
      </w:r>
      <w:r w:rsidRPr="001C0964">
        <w:rPr>
          <w:szCs w:val="18"/>
        </w:rPr>
        <w:t xml:space="preserve">, podanej v nižšie uvedených lehotách, sa </w:t>
      </w:r>
      <w:r>
        <w:rPr>
          <w:szCs w:val="18"/>
        </w:rPr>
        <w:t>platnosť zápisu ochrannej známky</w:t>
      </w:r>
      <w:r w:rsidRPr="001C0964">
        <w:rPr>
          <w:szCs w:val="18"/>
        </w:rPr>
        <w:t xml:space="preserve"> obnoví vždy o ďalších desať rokov.</w:t>
      </w:r>
    </w:p>
    <w:p w:rsidR="00904B15" w:rsidRPr="001C0964" w:rsidRDefault="00904B15" w:rsidP="00904B15">
      <w:pPr>
        <w:jc w:val="both"/>
        <w:rPr>
          <w:szCs w:val="18"/>
        </w:rPr>
      </w:pPr>
    </w:p>
    <w:p w:rsidR="00904B15" w:rsidRPr="001C0964" w:rsidRDefault="00904B15" w:rsidP="00904B15">
      <w:pPr>
        <w:jc w:val="both"/>
        <w:rPr>
          <w:b/>
          <w:bCs/>
          <w:szCs w:val="18"/>
        </w:rPr>
      </w:pPr>
      <w:r w:rsidRPr="001C0964">
        <w:rPr>
          <w:b/>
          <w:szCs w:val="18"/>
        </w:rPr>
        <w:t xml:space="preserve">Žiadosť o obnovu zápisu ochrannej známky môže byť podaná najskôr v poslednom roku platnosti jej zápisu </w:t>
      </w:r>
      <w:r w:rsidRPr="001C0964">
        <w:rPr>
          <w:b/>
          <w:bCs/>
          <w:szCs w:val="18"/>
        </w:rPr>
        <w:t>alebo v dodatočnej lehote šiestich mesiacov po uplynutí platnosti jej zápisu.</w:t>
      </w:r>
    </w:p>
    <w:p w:rsidR="00904B15" w:rsidRPr="001C0964" w:rsidRDefault="00904B15" w:rsidP="00904B15">
      <w:pPr>
        <w:jc w:val="both"/>
        <w:rPr>
          <w:b/>
          <w:bCs/>
          <w:szCs w:val="18"/>
        </w:rPr>
      </w:pPr>
    </w:p>
    <w:p w:rsidR="00904B15" w:rsidRPr="001C0964" w:rsidRDefault="00904B15" w:rsidP="00904B15">
      <w:pPr>
        <w:jc w:val="both"/>
        <w:rPr>
          <w:b/>
          <w:bCs/>
          <w:szCs w:val="18"/>
        </w:rPr>
      </w:pPr>
      <w:r w:rsidRPr="001C0964">
        <w:rPr>
          <w:szCs w:val="18"/>
        </w:rPr>
        <w:t>Žiadateľom, ktorí nemajú potrebné známkovo-právne vedomosti a skúsenosti, sa odporúča využiť možnosť nechať sa v konaní pred úradom zastupovať  advokáto</w:t>
      </w:r>
      <w:r>
        <w:rPr>
          <w:szCs w:val="18"/>
        </w:rPr>
        <w:t>m alebo patentovým zástupcom</w:t>
      </w:r>
      <w:r w:rsidRPr="001C0964">
        <w:rPr>
          <w:szCs w:val="18"/>
        </w:rPr>
        <w:t>. Konanie o žiadosti vedie úrad so žiadateľom alebo jeho zástupcom.</w:t>
      </w:r>
    </w:p>
    <w:p w:rsidR="00904B15" w:rsidRPr="001C0964" w:rsidRDefault="00904B15" w:rsidP="00904B15">
      <w:pPr>
        <w:jc w:val="both"/>
        <w:rPr>
          <w:b/>
          <w:bCs/>
          <w:szCs w:val="18"/>
        </w:rPr>
      </w:pPr>
    </w:p>
    <w:p w:rsidR="00904B15" w:rsidRPr="001C0964" w:rsidRDefault="00904B15" w:rsidP="00904B15">
      <w:pPr>
        <w:jc w:val="both"/>
        <w:rPr>
          <w:szCs w:val="18"/>
        </w:rPr>
      </w:pPr>
      <w:r w:rsidRPr="001C0964">
        <w:rPr>
          <w:szCs w:val="18"/>
        </w:rPr>
        <w:t>Podaním žiadosti o obnovu zápisu ochrannej známky vzniká poplatková povinnosť. Správne poplatky za úkony vykonávané úradom sú stanovené zákonom NR SR č. 145/1995 Z. z. o správnych poplatkoch v znení neskorších predpisov.</w:t>
      </w:r>
    </w:p>
    <w:p w:rsidR="00904B15" w:rsidRPr="001C0964" w:rsidRDefault="00904B15" w:rsidP="00904B15">
      <w:pPr>
        <w:jc w:val="both"/>
        <w:rPr>
          <w:szCs w:val="18"/>
        </w:rPr>
      </w:pPr>
    </w:p>
    <w:p w:rsidR="005C115F" w:rsidRDefault="005C115F" w:rsidP="0080791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07915">
        <w:rPr>
          <w:sz w:val="18"/>
          <w:szCs w:val="18"/>
        </w:rPr>
        <w:t xml:space="preserve">Poplatky sa platia v eurách </w:t>
      </w:r>
      <w:r w:rsidRPr="00807915">
        <w:rPr>
          <w:rStyle w:val="Siln"/>
          <w:bCs/>
          <w:sz w:val="18"/>
          <w:szCs w:val="18"/>
        </w:rPr>
        <w:t xml:space="preserve">prevodom z účtu </w:t>
      </w:r>
      <w:r w:rsidRPr="00807915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807915">
        <w:rPr>
          <w:rStyle w:val="Siln"/>
          <w:bCs/>
          <w:sz w:val="18"/>
          <w:szCs w:val="18"/>
        </w:rPr>
        <w:t>.</w:t>
      </w:r>
    </w:p>
    <w:p w:rsidR="00807915" w:rsidRPr="00807915" w:rsidRDefault="00807915" w:rsidP="0080791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5C115F" w:rsidRDefault="005C115F" w:rsidP="00807915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807915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807915">
        <w:rPr>
          <w:b/>
          <w:sz w:val="18"/>
          <w:szCs w:val="18"/>
        </w:rPr>
        <w:t>50 %</w:t>
      </w:r>
      <w:r w:rsidRPr="00807915">
        <w:rPr>
          <w:sz w:val="18"/>
          <w:szCs w:val="18"/>
        </w:rPr>
        <w:t xml:space="preserve"> z poplatku určeného podľa sadzobníka; v týchto prípadoch sa však poplatok znižuje </w:t>
      </w:r>
      <w:r w:rsidRPr="00807915">
        <w:rPr>
          <w:b/>
          <w:sz w:val="18"/>
          <w:szCs w:val="18"/>
        </w:rPr>
        <w:t>najviac</w:t>
      </w:r>
      <w:r w:rsidRPr="00807915">
        <w:rPr>
          <w:sz w:val="18"/>
          <w:szCs w:val="18"/>
        </w:rPr>
        <w:t xml:space="preserve"> </w:t>
      </w:r>
      <w:r w:rsidR="00807915">
        <w:rPr>
          <w:sz w:val="18"/>
          <w:szCs w:val="18"/>
        </w:rPr>
        <w:br/>
      </w:r>
      <w:r w:rsidRPr="00807915">
        <w:rPr>
          <w:b/>
          <w:sz w:val="18"/>
          <w:szCs w:val="18"/>
        </w:rPr>
        <w:t>o 70 eur</w:t>
      </w:r>
      <w:r w:rsidRPr="00807915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252815" w:rsidRDefault="00252815" w:rsidP="0025281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5C115F" w:rsidRPr="00807915" w:rsidRDefault="005C115F" w:rsidP="00807915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807915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807915">
        <w:rPr>
          <w:rStyle w:val="Siln"/>
          <w:bCs/>
          <w:sz w:val="18"/>
          <w:szCs w:val="18"/>
        </w:rPr>
        <w:t xml:space="preserve"> splatné do 15 dní</w:t>
      </w:r>
      <w:r w:rsidRPr="00807915">
        <w:rPr>
          <w:sz w:val="18"/>
          <w:szCs w:val="18"/>
        </w:rPr>
        <w:t xml:space="preserve"> odo dňa jej doručenia.</w:t>
      </w:r>
    </w:p>
    <w:p w:rsidR="00807915" w:rsidRDefault="00807915" w:rsidP="0080791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5C115F" w:rsidRPr="00807915" w:rsidRDefault="005C115F" w:rsidP="0080791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07915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807915" w:rsidRDefault="00807915" w:rsidP="0080791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807915" w:rsidRDefault="00807915" w:rsidP="0080791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5C115F" w:rsidRPr="00807915" w:rsidRDefault="005C115F" w:rsidP="0080791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07915">
        <w:rPr>
          <w:rStyle w:val="Siln"/>
          <w:bCs/>
          <w:sz w:val="18"/>
          <w:szCs w:val="18"/>
        </w:rPr>
        <w:t>Účet na úhradu správnych poplatkov:</w:t>
      </w:r>
    </w:p>
    <w:p w:rsidR="005C115F" w:rsidRPr="00807915" w:rsidRDefault="005C115F" w:rsidP="00807915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807915">
        <w:rPr>
          <w:b/>
          <w:bCs/>
          <w:sz w:val="18"/>
          <w:szCs w:val="18"/>
        </w:rPr>
        <w:t>Štátna pokladnica</w:t>
      </w:r>
      <w:r w:rsidRPr="00807915">
        <w:rPr>
          <w:sz w:val="18"/>
          <w:szCs w:val="18"/>
        </w:rPr>
        <w:t xml:space="preserve"> </w:t>
      </w:r>
      <w:r w:rsidRPr="00807915">
        <w:rPr>
          <w:sz w:val="18"/>
          <w:szCs w:val="18"/>
        </w:rPr>
        <w:br/>
        <w:t xml:space="preserve">Radlinského 32 </w:t>
      </w:r>
      <w:r w:rsidRPr="00807915">
        <w:rPr>
          <w:sz w:val="18"/>
          <w:szCs w:val="18"/>
        </w:rPr>
        <w:br/>
        <w:t>810 05 Bratislava</w:t>
      </w:r>
    </w:p>
    <w:p w:rsidR="005C115F" w:rsidRPr="00807915" w:rsidRDefault="005C115F" w:rsidP="00807915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  <w:r w:rsidRPr="00807915">
        <w:rPr>
          <w:sz w:val="18"/>
          <w:szCs w:val="18"/>
        </w:rPr>
        <w:t xml:space="preserve">Názov účtu: </w:t>
      </w:r>
      <w:r w:rsidRPr="00807915">
        <w:rPr>
          <w:b/>
          <w:bCs/>
          <w:sz w:val="18"/>
          <w:szCs w:val="18"/>
        </w:rPr>
        <w:t>Depozitný účet ÚPV SR BB</w:t>
      </w:r>
      <w:r w:rsidRPr="00807915">
        <w:rPr>
          <w:sz w:val="18"/>
          <w:szCs w:val="18"/>
        </w:rPr>
        <w:t xml:space="preserve"> </w:t>
      </w:r>
      <w:r w:rsidRPr="00807915">
        <w:rPr>
          <w:sz w:val="18"/>
          <w:szCs w:val="18"/>
        </w:rPr>
        <w:br/>
        <w:t xml:space="preserve">IBAN: </w:t>
      </w:r>
      <w:r w:rsidRPr="00807915">
        <w:rPr>
          <w:b/>
          <w:bCs/>
          <w:sz w:val="18"/>
          <w:szCs w:val="18"/>
        </w:rPr>
        <w:t>SK49 8180 0000 0070 0006 0750</w:t>
      </w:r>
      <w:r w:rsidRPr="00807915">
        <w:rPr>
          <w:sz w:val="18"/>
          <w:szCs w:val="18"/>
        </w:rPr>
        <w:br/>
        <w:t xml:space="preserve">BIC: </w:t>
      </w:r>
      <w:r w:rsidRPr="00807915">
        <w:rPr>
          <w:b/>
          <w:bCs/>
          <w:sz w:val="18"/>
          <w:szCs w:val="18"/>
        </w:rPr>
        <w:t>SPSRSKBA</w:t>
      </w:r>
      <w:r w:rsidRPr="00807915">
        <w:rPr>
          <w:sz w:val="18"/>
          <w:szCs w:val="18"/>
        </w:rPr>
        <w:br/>
        <w:t xml:space="preserve">Konštantný symbol: </w:t>
      </w:r>
      <w:r w:rsidRPr="00807915">
        <w:rPr>
          <w:b/>
          <w:bCs/>
          <w:sz w:val="18"/>
          <w:szCs w:val="18"/>
        </w:rPr>
        <w:t>0558</w:t>
      </w:r>
    </w:p>
    <w:p w:rsidR="00700B7B" w:rsidRPr="001C0964" w:rsidRDefault="00700B7B" w:rsidP="00904B15">
      <w:pPr>
        <w:rPr>
          <w:szCs w:val="18"/>
        </w:rPr>
      </w:pPr>
    </w:p>
    <w:sectPr w:rsidR="00700B7B" w:rsidRPr="001C0964" w:rsidSect="002D6CFE">
      <w:footerReference w:type="default" r:id="rId12"/>
      <w:pgSz w:w="11906" w:h="16838"/>
      <w:pgMar w:top="851" w:right="851" w:bottom="851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46" w:rsidRDefault="005A3646">
      <w:r>
        <w:separator/>
      </w:r>
    </w:p>
  </w:endnote>
  <w:endnote w:type="continuationSeparator" w:id="0">
    <w:p w:rsidR="005A3646" w:rsidRDefault="005A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29" w:rsidRPr="00A1743D" w:rsidRDefault="00A91529" w:rsidP="0060417E">
    <w:pPr>
      <w:pStyle w:val="Pta"/>
      <w:tabs>
        <w:tab w:val="right" w:pos="10772"/>
      </w:tabs>
      <w:rPr>
        <w:rFonts w:ascii="Arial" w:hAnsi="Arial" w:cs="Arial"/>
      </w:rPr>
    </w:pPr>
    <w:r w:rsidRPr="00A1743D">
      <w:rPr>
        <w:rFonts w:ascii="Arial" w:hAnsi="Arial" w:cs="Arial"/>
      </w:rPr>
      <w:t xml:space="preserve">UPV   </w:t>
    </w:r>
    <w:r w:rsidR="0060417E" w:rsidRPr="00A1743D">
      <w:rPr>
        <w:rFonts w:ascii="Arial" w:hAnsi="Arial" w:cs="Arial"/>
      </w:rPr>
      <w:t>6900</w:t>
    </w:r>
    <w:r w:rsidRPr="00A1743D">
      <w:rPr>
        <w:rFonts w:ascii="Arial" w:hAnsi="Arial" w:cs="Arial"/>
      </w:rPr>
      <w:t xml:space="preserve"> </w:t>
    </w:r>
    <w:r w:rsidR="00807915">
      <w:rPr>
        <w:rFonts w:ascii="Arial" w:hAnsi="Arial" w:cs="Arial"/>
      </w:rPr>
      <w:t>5</w:t>
    </w:r>
    <w:r w:rsidRPr="00A1743D">
      <w:rPr>
        <w:rFonts w:ascii="Arial" w:hAnsi="Arial" w:cs="Arial"/>
      </w:rPr>
      <w:t xml:space="preserve">D   </w:t>
    </w:r>
    <w:r w:rsidR="0060417E" w:rsidRPr="00A1743D">
      <w:rPr>
        <w:rFonts w:ascii="Arial" w:hAnsi="Arial" w:cs="Arial"/>
      </w:rPr>
      <w:tab/>
    </w:r>
    <w:r w:rsidR="0060417E" w:rsidRPr="00A1743D">
      <w:rPr>
        <w:rFonts w:ascii="Arial" w:hAnsi="Arial" w:cs="Arial"/>
      </w:rPr>
      <w:tab/>
    </w:r>
    <w:r w:rsidR="0060417E" w:rsidRPr="00A1743D">
      <w:rPr>
        <w:rFonts w:ascii="Arial" w:hAnsi="Arial" w:cs="Arial"/>
      </w:rPr>
      <w:tab/>
      <w:t>20</w:t>
    </w:r>
    <w:r w:rsidR="00762F23">
      <w:rPr>
        <w:rFonts w:ascii="Arial" w:hAnsi="Arial" w:cs="Arial"/>
      </w:rPr>
      <w:t>2</w:t>
    </w:r>
    <w:r w:rsidR="00807915">
      <w:rPr>
        <w:rFonts w:ascii="Arial" w:hAnsi="Arial" w:cs="Arial"/>
      </w:rPr>
      <w:t>2</w:t>
    </w:r>
    <w:r w:rsidR="0043051D">
      <w:rPr>
        <w:rFonts w:ascii="Arial" w:hAnsi="Arial" w:cs="Arial"/>
      </w:rPr>
      <w:t>/0</w:t>
    </w:r>
    <w:r w:rsidR="00807915">
      <w:rPr>
        <w:rFonts w:ascii="Arial" w:hAnsi="Arial" w:cs="Aria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A4" w:rsidRPr="00A1743D" w:rsidRDefault="00A97AA4" w:rsidP="00B65357">
    <w:pPr>
      <w:pStyle w:val="Pta"/>
      <w:tabs>
        <w:tab w:val="clear" w:pos="9072"/>
        <w:tab w:val="right" w:pos="10206"/>
      </w:tabs>
      <w:rPr>
        <w:rFonts w:ascii="Arial" w:hAnsi="Arial" w:cs="Arial"/>
      </w:rPr>
    </w:pPr>
    <w:r>
      <w:rPr>
        <w:rFonts w:ascii="Arial" w:hAnsi="Arial" w:cs="Arial"/>
      </w:rPr>
      <w:t xml:space="preserve">UPV   6900 </w:t>
    </w:r>
    <w:r w:rsidR="00807915">
      <w:rPr>
        <w:rFonts w:ascii="Arial" w:hAnsi="Arial" w:cs="Arial"/>
      </w:rPr>
      <w:t>5</w:t>
    </w:r>
    <w:r w:rsidRPr="00A1743D">
      <w:rPr>
        <w:rFonts w:ascii="Arial" w:hAnsi="Arial" w:cs="Arial"/>
      </w:rPr>
      <w:t xml:space="preserve">D   </w:t>
    </w:r>
    <w:r w:rsidRPr="00A1743D">
      <w:rPr>
        <w:rFonts w:ascii="Arial" w:hAnsi="Arial" w:cs="Arial"/>
      </w:rPr>
      <w:tab/>
    </w:r>
    <w:r w:rsidRPr="00A1743D">
      <w:rPr>
        <w:rFonts w:ascii="Arial" w:hAnsi="Arial" w:cs="Arial"/>
      </w:rPr>
      <w:tab/>
    </w:r>
    <w:r w:rsidR="009E1803">
      <w:rPr>
        <w:rFonts w:ascii="Arial" w:hAnsi="Arial" w:cs="Arial"/>
      </w:rPr>
      <w:t>20</w:t>
    </w:r>
    <w:r w:rsidR="00762F23">
      <w:rPr>
        <w:rFonts w:ascii="Arial" w:hAnsi="Arial" w:cs="Arial"/>
      </w:rPr>
      <w:t>2</w:t>
    </w:r>
    <w:r w:rsidR="00807915">
      <w:rPr>
        <w:rFonts w:ascii="Arial" w:hAnsi="Arial" w:cs="Arial"/>
      </w:rPr>
      <w:t>2</w:t>
    </w:r>
    <w:r>
      <w:rPr>
        <w:rFonts w:ascii="Arial" w:hAnsi="Arial" w:cs="Arial"/>
      </w:rPr>
      <w:t>/</w:t>
    </w:r>
    <w:r w:rsidR="0043051D">
      <w:rPr>
        <w:rFonts w:ascii="Arial" w:hAnsi="Arial" w:cs="Arial"/>
      </w:rPr>
      <w:t>0</w:t>
    </w:r>
    <w:r w:rsidR="00807915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46" w:rsidRDefault="005A3646">
      <w:r>
        <w:separator/>
      </w:r>
    </w:p>
  </w:footnote>
  <w:footnote w:type="continuationSeparator" w:id="0">
    <w:p w:rsidR="005A3646" w:rsidRDefault="005A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A8" w:rsidRDefault="00F570A8" w:rsidP="00F570A8">
    <w:pPr>
      <w:pStyle w:val="Hlavika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0ACB0E"/>
    <w:lvl w:ilvl="0">
      <w:numFmt w:val="bullet"/>
      <w:lvlText w:val="*"/>
      <w:lvlJc w:val="left"/>
    </w:lvl>
  </w:abstractNum>
  <w:abstractNum w:abstractNumId="1" w15:restartNumberingAfterBreak="0">
    <w:nsid w:val="0170595B"/>
    <w:multiLevelType w:val="hybridMultilevel"/>
    <w:tmpl w:val="EA78A26E"/>
    <w:lvl w:ilvl="0" w:tplc="F5D20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DD"/>
    <w:rsid w:val="00004496"/>
    <w:rsid w:val="000053EE"/>
    <w:rsid w:val="00007DA4"/>
    <w:rsid w:val="00013100"/>
    <w:rsid w:val="00024CE6"/>
    <w:rsid w:val="000562C7"/>
    <w:rsid w:val="00062B71"/>
    <w:rsid w:val="0007291B"/>
    <w:rsid w:val="00072DB2"/>
    <w:rsid w:val="0008334A"/>
    <w:rsid w:val="00087B03"/>
    <w:rsid w:val="00093A73"/>
    <w:rsid w:val="000B231C"/>
    <w:rsid w:val="000B38E1"/>
    <w:rsid w:val="000D6926"/>
    <w:rsid w:val="000F4E3E"/>
    <w:rsid w:val="00101D4C"/>
    <w:rsid w:val="00112147"/>
    <w:rsid w:val="00124D9A"/>
    <w:rsid w:val="00130C30"/>
    <w:rsid w:val="001B0661"/>
    <w:rsid w:val="001B27CA"/>
    <w:rsid w:val="001C0964"/>
    <w:rsid w:val="001C74E5"/>
    <w:rsid w:val="001D4D81"/>
    <w:rsid w:val="00241A5F"/>
    <w:rsid w:val="00252815"/>
    <w:rsid w:val="0028491C"/>
    <w:rsid w:val="00286945"/>
    <w:rsid w:val="002A0B23"/>
    <w:rsid w:val="002A3318"/>
    <w:rsid w:val="002A3EDD"/>
    <w:rsid w:val="002D6CFE"/>
    <w:rsid w:val="002E0FBA"/>
    <w:rsid w:val="002E2F98"/>
    <w:rsid w:val="002E5B46"/>
    <w:rsid w:val="002F63D4"/>
    <w:rsid w:val="00304C54"/>
    <w:rsid w:val="00306D0D"/>
    <w:rsid w:val="003512FD"/>
    <w:rsid w:val="00355397"/>
    <w:rsid w:val="003566FD"/>
    <w:rsid w:val="00375388"/>
    <w:rsid w:val="00375F93"/>
    <w:rsid w:val="003778F2"/>
    <w:rsid w:val="003A1EC3"/>
    <w:rsid w:val="003B745D"/>
    <w:rsid w:val="003B7810"/>
    <w:rsid w:val="003D01C6"/>
    <w:rsid w:val="003D747B"/>
    <w:rsid w:val="003D7E91"/>
    <w:rsid w:val="004155B4"/>
    <w:rsid w:val="00424166"/>
    <w:rsid w:val="0043051D"/>
    <w:rsid w:val="00430DC3"/>
    <w:rsid w:val="004756BC"/>
    <w:rsid w:val="004869B8"/>
    <w:rsid w:val="004A16A8"/>
    <w:rsid w:val="004A3975"/>
    <w:rsid w:val="004B14D6"/>
    <w:rsid w:val="004B78A8"/>
    <w:rsid w:val="004C4E01"/>
    <w:rsid w:val="004C7423"/>
    <w:rsid w:val="004D1916"/>
    <w:rsid w:val="00532B0D"/>
    <w:rsid w:val="0055428F"/>
    <w:rsid w:val="00554B24"/>
    <w:rsid w:val="00562829"/>
    <w:rsid w:val="00563DBF"/>
    <w:rsid w:val="0057605F"/>
    <w:rsid w:val="005873ED"/>
    <w:rsid w:val="0059477A"/>
    <w:rsid w:val="005A3646"/>
    <w:rsid w:val="005C115F"/>
    <w:rsid w:val="005E1384"/>
    <w:rsid w:val="0060417E"/>
    <w:rsid w:val="00610D51"/>
    <w:rsid w:val="006421BC"/>
    <w:rsid w:val="006818DE"/>
    <w:rsid w:val="006949EB"/>
    <w:rsid w:val="006954EB"/>
    <w:rsid w:val="006A6C2D"/>
    <w:rsid w:val="006B0AFA"/>
    <w:rsid w:val="006C6F28"/>
    <w:rsid w:val="006E61B6"/>
    <w:rsid w:val="00700B7B"/>
    <w:rsid w:val="007067DA"/>
    <w:rsid w:val="00710508"/>
    <w:rsid w:val="0071439D"/>
    <w:rsid w:val="00746C73"/>
    <w:rsid w:val="00762F23"/>
    <w:rsid w:val="007636C2"/>
    <w:rsid w:val="00770408"/>
    <w:rsid w:val="00797D20"/>
    <w:rsid w:val="007B09AB"/>
    <w:rsid w:val="007B31A0"/>
    <w:rsid w:val="007D23F2"/>
    <w:rsid w:val="007F09C6"/>
    <w:rsid w:val="00801712"/>
    <w:rsid w:val="00807915"/>
    <w:rsid w:val="00813FD5"/>
    <w:rsid w:val="00820CA1"/>
    <w:rsid w:val="008235F8"/>
    <w:rsid w:val="00864411"/>
    <w:rsid w:val="008658CC"/>
    <w:rsid w:val="00871074"/>
    <w:rsid w:val="00872439"/>
    <w:rsid w:val="008857F6"/>
    <w:rsid w:val="0089714C"/>
    <w:rsid w:val="008B5793"/>
    <w:rsid w:val="008B7CF5"/>
    <w:rsid w:val="008C7E0C"/>
    <w:rsid w:val="008E09C7"/>
    <w:rsid w:val="00904B15"/>
    <w:rsid w:val="0090539F"/>
    <w:rsid w:val="00925FE9"/>
    <w:rsid w:val="0093220E"/>
    <w:rsid w:val="00941F6C"/>
    <w:rsid w:val="00980588"/>
    <w:rsid w:val="00985431"/>
    <w:rsid w:val="0099794E"/>
    <w:rsid w:val="009C17C4"/>
    <w:rsid w:val="009E0B2E"/>
    <w:rsid w:val="009E1803"/>
    <w:rsid w:val="009E7E76"/>
    <w:rsid w:val="00A1743D"/>
    <w:rsid w:val="00A265F6"/>
    <w:rsid w:val="00A405BF"/>
    <w:rsid w:val="00A51EC0"/>
    <w:rsid w:val="00A91529"/>
    <w:rsid w:val="00A951F7"/>
    <w:rsid w:val="00A97AA4"/>
    <w:rsid w:val="00AA6BAE"/>
    <w:rsid w:val="00AB1862"/>
    <w:rsid w:val="00AE5208"/>
    <w:rsid w:val="00AE5DFE"/>
    <w:rsid w:val="00B03C4F"/>
    <w:rsid w:val="00B24AE3"/>
    <w:rsid w:val="00B52D2B"/>
    <w:rsid w:val="00B65357"/>
    <w:rsid w:val="00B76D0C"/>
    <w:rsid w:val="00B93737"/>
    <w:rsid w:val="00BB1D3B"/>
    <w:rsid w:val="00BD6C29"/>
    <w:rsid w:val="00BE3183"/>
    <w:rsid w:val="00BF0F5E"/>
    <w:rsid w:val="00C02BE6"/>
    <w:rsid w:val="00C07637"/>
    <w:rsid w:val="00C17CE9"/>
    <w:rsid w:val="00C20450"/>
    <w:rsid w:val="00C27124"/>
    <w:rsid w:val="00C32B77"/>
    <w:rsid w:val="00C422BB"/>
    <w:rsid w:val="00C5193C"/>
    <w:rsid w:val="00C717B4"/>
    <w:rsid w:val="00C73D1A"/>
    <w:rsid w:val="00C81AD9"/>
    <w:rsid w:val="00C81E51"/>
    <w:rsid w:val="00CC3066"/>
    <w:rsid w:val="00CD2494"/>
    <w:rsid w:val="00D054BB"/>
    <w:rsid w:val="00D07A74"/>
    <w:rsid w:val="00D31876"/>
    <w:rsid w:val="00D4393A"/>
    <w:rsid w:val="00D55374"/>
    <w:rsid w:val="00DA10CA"/>
    <w:rsid w:val="00DC26FC"/>
    <w:rsid w:val="00DD12CA"/>
    <w:rsid w:val="00DE1BE2"/>
    <w:rsid w:val="00E0197C"/>
    <w:rsid w:val="00E04AA0"/>
    <w:rsid w:val="00E12B61"/>
    <w:rsid w:val="00E22FCA"/>
    <w:rsid w:val="00E80D92"/>
    <w:rsid w:val="00E97300"/>
    <w:rsid w:val="00ED4C4F"/>
    <w:rsid w:val="00EE38C6"/>
    <w:rsid w:val="00F160D7"/>
    <w:rsid w:val="00F17DBC"/>
    <w:rsid w:val="00F52CA0"/>
    <w:rsid w:val="00F570A8"/>
    <w:rsid w:val="00F572A6"/>
    <w:rsid w:val="00F907DA"/>
    <w:rsid w:val="00F92F63"/>
    <w:rsid w:val="00FB3883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1CD62E-00C6-42D8-BC85-647A8815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7B09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7B09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062B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2B7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62B71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2B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62B7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62B71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5C115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5C115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2022-03-24T05:27:00Z</cp:lastPrinted>
  <dcterms:created xsi:type="dcterms:W3CDTF">2022-06-10T07:51:00Z</dcterms:created>
  <dcterms:modified xsi:type="dcterms:W3CDTF">2022-06-10T07:51:00Z</dcterms:modified>
</cp:coreProperties>
</file>