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9700" w14:textId="77777777" w:rsidR="001109AE" w:rsidRPr="001109AE" w:rsidRDefault="001109AE" w:rsidP="001109AE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28"/>
          <w:szCs w:val="28"/>
        </w:rPr>
      </w:pPr>
      <w:r w:rsidRPr="001109AE">
        <w:rPr>
          <w:b/>
          <w:sz w:val="28"/>
          <w:szCs w:val="28"/>
        </w:rPr>
        <w:t>ŠPECIFIKÁCIA</w:t>
      </w:r>
    </w:p>
    <w:p w14:paraId="6202A39B" w14:textId="77777777" w:rsidR="001109AE" w:rsidRPr="001109AE" w:rsidRDefault="001109AE" w:rsidP="001109AE">
      <w:pPr>
        <w:jc w:val="center"/>
      </w:pPr>
      <w:r w:rsidRPr="001109AE">
        <w:t>Nariadenie Európskeho parlamentu a Rady (EÚ) č. 1151/2012 o systémoch kvality</w:t>
      </w:r>
    </w:p>
    <w:p w14:paraId="1A4B4B86" w14:textId="77777777" w:rsidR="001109AE" w:rsidRPr="001109AE" w:rsidRDefault="001109AE" w:rsidP="001109AE">
      <w:pPr>
        <w:jc w:val="center"/>
      </w:pPr>
      <w:r w:rsidRPr="001109AE">
        <w:t>pre poľnohospodárske výrobky a potraviny</w:t>
      </w:r>
    </w:p>
    <w:p w14:paraId="559D21D4" w14:textId="77777777" w:rsidR="001109AE" w:rsidRPr="001109AE" w:rsidRDefault="001109AE" w:rsidP="001109AE">
      <w:pPr>
        <w:jc w:val="center"/>
      </w:pPr>
    </w:p>
    <w:p w14:paraId="0827AD2B" w14:textId="77777777" w:rsidR="001109AE" w:rsidRPr="001109AE" w:rsidRDefault="001109AE" w:rsidP="001109AE">
      <w:pPr>
        <w:pStyle w:val="Nadpis2"/>
        <w:numPr>
          <w:ilvl w:val="0"/>
          <w:numId w:val="0"/>
        </w:numPr>
        <w:jc w:val="center"/>
        <w:rPr>
          <w:b w:val="0"/>
          <w:bCs w:val="0"/>
        </w:rPr>
      </w:pPr>
      <w:r w:rsidRPr="001109AE">
        <w:rPr>
          <w:b w:val="0"/>
          <w:bCs w:val="0"/>
        </w:rPr>
        <w:t>ŽIADOSŤ O ZÁPIS: ČLÁNOK 7</w:t>
      </w:r>
    </w:p>
    <w:p w14:paraId="752AF45A" w14:textId="77777777" w:rsidR="001109AE" w:rsidRPr="001109AE" w:rsidRDefault="001109AE" w:rsidP="001109AE">
      <w:pPr>
        <w:jc w:val="center"/>
      </w:pPr>
    </w:p>
    <w:p w14:paraId="0BED2792" w14:textId="77777777" w:rsidR="001109AE" w:rsidRPr="001109AE" w:rsidRDefault="001109AE" w:rsidP="001109AE">
      <w:pPr>
        <w:spacing w:line="360" w:lineRule="auto"/>
        <w:jc w:val="center"/>
        <w:rPr>
          <w:b/>
          <w:bCs/>
        </w:rPr>
      </w:pPr>
      <w:r w:rsidRPr="001109AE">
        <w:rPr>
          <w:b/>
          <w:bCs/>
          <w:sz w:val="28"/>
          <w:szCs w:val="28"/>
        </w:rPr>
        <w:t>„TRNAVSKÝ SLAD”</w:t>
      </w:r>
    </w:p>
    <w:p w14:paraId="2413BDB8" w14:textId="77777777" w:rsidR="001109AE" w:rsidRPr="001109AE" w:rsidRDefault="001109AE" w:rsidP="001109AE">
      <w:pPr>
        <w:jc w:val="center"/>
        <w:rPr>
          <w:b/>
          <w:bCs/>
        </w:rPr>
      </w:pPr>
      <w:r w:rsidRPr="001109AE">
        <w:rPr>
          <w:b/>
          <w:bCs/>
        </w:rPr>
        <w:t>CHZO (</w:t>
      </w:r>
      <w:r w:rsidRPr="001109AE">
        <w:rPr>
          <w:b/>
        </w:rPr>
        <w:t>X</w:t>
      </w:r>
      <w:r w:rsidRPr="001109AE">
        <w:rPr>
          <w:b/>
          <w:bCs/>
        </w:rPr>
        <w:t>)      CHOP ( )</w:t>
      </w:r>
    </w:p>
    <w:p w14:paraId="2461FFBB" w14:textId="77777777" w:rsidR="001109AE" w:rsidRPr="001109AE" w:rsidRDefault="001109AE" w:rsidP="001109AE">
      <w:pPr>
        <w:tabs>
          <w:tab w:val="num" w:pos="360"/>
        </w:tabs>
        <w:jc w:val="center"/>
        <w:rPr>
          <w:b/>
          <w:bCs/>
        </w:rPr>
      </w:pPr>
    </w:p>
    <w:p w14:paraId="5E9C7223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</w:p>
    <w:p w14:paraId="32D39450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</w:p>
    <w:p w14:paraId="79ED949B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</w:p>
    <w:p w14:paraId="2A6AEC74" w14:textId="77777777" w:rsidR="001109AE" w:rsidRPr="001109AE" w:rsidRDefault="001109AE" w:rsidP="001109AE">
      <w:pPr>
        <w:widowControl w:val="0"/>
        <w:rPr>
          <w:snapToGrid w:val="0"/>
        </w:rPr>
      </w:pPr>
      <w:r w:rsidRPr="001109AE">
        <w:rPr>
          <w:b/>
          <w:bCs/>
          <w:snapToGrid w:val="0"/>
        </w:rPr>
        <w:t>7.1.</w:t>
      </w:r>
      <w:r w:rsidRPr="001109AE">
        <w:rPr>
          <w:b/>
          <w:bCs/>
          <w:snapToGrid w:val="0"/>
        </w:rPr>
        <w:tab/>
        <w:t>Názov</w:t>
      </w:r>
      <w:r w:rsidRPr="001109AE">
        <w:rPr>
          <w:b/>
          <w:bCs/>
          <w:snapToGrid w:val="0"/>
        </w:rPr>
        <w:tab/>
        <w:t xml:space="preserve"> </w:t>
      </w:r>
      <w:r w:rsidRPr="001109AE">
        <w:rPr>
          <w:b/>
          <w:bCs/>
        </w:rPr>
        <w:t>„</w:t>
      </w:r>
      <w:r w:rsidRPr="001109AE">
        <w:rPr>
          <w:rStyle w:val="Nadpis1Char"/>
        </w:rPr>
        <w:t>Trnavský slad</w:t>
      </w:r>
      <w:r w:rsidRPr="001109AE">
        <w:rPr>
          <w:b/>
          <w:bCs/>
        </w:rPr>
        <w:t>“</w:t>
      </w:r>
    </w:p>
    <w:p w14:paraId="62FDF894" w14:textId="77777777" w:rsidR="001109AE" w:rsidRPr="001109AE" w:rsidRDefault="001109AE" w:rsidP="001109AE">
      <w:pPr>
        <w:widowControl w:val="0"/>
        <w:rPr>
          <w:snapToGrid w:val="0"/>
        </w:rPr>
      </w:pPr>
    </w:p>
    <w:p w14:paraId="443628D2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  <w:r w:rsidRPr="001109AE">
        <w:rPr>
          <w:b/>
          <w:bCs/>
          <w:snapToGrid w:val="0"/>
        </w:rPr>
        <w:t>7.2.</w:t>
      </w:r>
      <w:r w:rsidRPr="001109AE">
        <w:rPr>
          <w:b/>
          <w:bCs/>
          <w:snapToGrid w:val="0"/>
        </w:rPr>
        <w:tab/>
        <w:t>Opis</w:t>
      </w:r>
    </w:p>
    <w:p w14:paraId="6CC8DF12" w14:textId="77777777" w:rsidR="001109AE" w:rsidRPr="001109AE" w:rsidRDefault="001109AE" w:rsidP="001109AE">
      <w:pPr>
        <w:widowControl w:val="0"/>
        <w:tabs>
          <w:tab w:val="left" w:pos="705"/>
        </w:tabs>
        <w:rPr>
          <w:b/>
          <w:bCs/>
          <w:snapToGrid w:val="0"/>
        </w:rPr>
      </w:pPr>
    </w:p>
    <w:p w14:paraId="3871C66A" w14:textId="1AD66A40" w:rsidR="001109AE" w:rsidRPr="006F2001" w:rsidRDefault="001109AE" w:rsidP="001109AE">
      <w:pPr>
        <w:pStyle w:val="Text2"/>
        <w:ind w:left="0"/>
      </w:pPr>
      <w:r w:rsidRPr="001109AE">
        <w:rPr>
          <w:szCs w:val="24"/>
        </w:rPr>
        <w:t xml:space="preserve">Trnavský slad je potravinársky jačmenný slad svetlého plzenského typu určený najmä na výrobu piva. Pripravuje sa z vyšľachtených certifikovaných odrôd dvojradového jačmeňa primárne vypestovaných na Trnavskej tabuli, čo je špecifická veľmi kvalitná </w:t>
      </w:r>
      <w:r w:rsidRPr="002F0A1C">
        <w:rPr>
          <w:color w:val="000000" w:themeColor="text1"/>
          <w:szCs w:val="24"/>
        </w:rPr>
        <w:t xml:space="preserve">černozem s osobitým podnebím vplývajúcim na kvalitu dopestovaného jačmeňa, ktoré sa týmto odlišuje svojou kvalitou a charakterom. </w:t>
      </w:r>
      <w:r w:rsidRPr="002F0A1C">
        <w:rPr>
          <w:color w:val="000000" w:themeColor="text1"/>
        </w:rPr>
        <w:t xml:space="preserve">V </w:t>
      </w:r>
      <w:proofErr w:type="spellStart"/>
      <w:r w:rsidRPr="002F0A1C">
        <w:rPr>
          <w:color w:val="000000" w:themeColor="text1"/>
        </w:rPr>
        <w:t>dôsledku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teplého</w:t>
      </w:r>
      <w:proofErr w:type="spellEnd"/>
      <w:r w:rsidRPr="002F0A1C">
        <w:rPr>
          <w:color w:val="000000" w:themeColor="text1"/>
        </w:rPr>
        <w:t xml:space="preserve"> a </w:t>
      </w:r>
      <w:proofErr w:type="spellStart"/>
      <w:r w:rsidRPr="002F0A1C">
        <w:rPr>
          <w:color w:val="000000" w:themeColor="text1"/>
        </w:rPr>
        <w:t>suchého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podnebia</w:t>
      </w:r>
      <w:proofErr w:type="spellEnd"/>
      <w:r w:rsidRPr="002F0A1C">
        <w:rPr>
          <w:color w:val="000000" w:themeColor="text1"/>
        </w:rPr>
        <w:t xml:space="preserve"> a </w:t>
      </w:r>
      <w:proofErr w:type="spellStart"/>
      <w:r w:rsidRPr="002F0A1C">
        <w:rPr>
          <w:color w:val="000000" w:themeColor="text1"/>
        </w:rPr>
        <w:t>pôdnych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podmienok</w:t>
      </w:r>
      <w:proofErr w:type="spellEnd"/>
      <w:r w:rsidRPr="002F0A1C">
        <w:rPr>
          <w:color w:val="000000" w:themeColor="text1"/>
        </w:rPr>
        <w:t xml:space="preserve"> v </w:t>
      </w:r>
      <w:proofErr w:type="spellStart"/>
      <w:r w:rsidRPr="002F0A1C">
        <w:rPr>
          <w:color w:val="000000" w:themeColor="text1"/>
        </w:rPr>
        <w:t>danej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oblasti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sú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zrná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väčšie</w:t>
      </w:r>
      <w:proofErr w:type="spellEnd"/>
      <w:r w:rsidRPr="002F0A1C">
        <w:rPr>
          <w:color w:val="000000" w:themeColor="text1"/>
        </w:rPr>
        <w:t xml:space="preserve">, </w:t>
      </w:r>
      <w:proofErr w:type="spellStart"/>
      <w:r w:rsidR="00E70C60" w:rsidRPr="002F0A1C">
        <w:rPr>
          <w:color w:val="000000" w:themeColor="text1"/>
        </w:rPr>
        <w:t>tzn</w:t>
      </w:r>
      <w:proofErr w:type="spellEnd"/>
      <w:r w:rsidR="00E70C60" w:rsidRPr="002F0A1C">
        <w:rPr>
          <w:color w:val="000000" w:themeColor="text1"/>
        </w:rPr>
        <w:t xml:space="preserve">. </w:t>
      </w:r>
      <w:proofErr w:type="spellStart"/>
      <w:r w:rsidR="00E70C60" w:rsidRPr="002F0A1C">
        <w:rPr>
          <w:color w:val="000000" w:themeColor="text1"/>
        </w:rPr>
        <w:t>dosahujú</w:t>
      </w:r>
      <w:proofErr w:type="spellEnd"/>
      <w:r w:rsidR="00E70C60" w:rsidRPr="002F0A1C">
        <w:rPr>
          <w:color w:val="000000" w:themeColor="text1"/>
        </w:rPr>
        <w:t xml:space="preserve"> </w:t>
      </w:r>
      <w:proofErr w:type="spellStart"/>
      <w:r w:rsidR="00E70C60" w:rsidRPr="002F0A1C">
        <w:rPr>
          <w:color w:val="000000" w:themeColor="text1"/>
        </w:rPr>
        <w:t>dĺžku</w:t>
      </w:r>
      <w:proofErr w:type="spellEnd"/>
      <w:r w:rsidR="00E70C60" w:rsidRPr="002F0A1C">
        <w:rPr>
          <w:color w:val="000000" w:themeColor="text1"/>
        </w:rPr>
        <w:t xml:space="preserve"> 8 – 10 mm, </w:t>
      </w:r>
      <w:proofErr w:type="spellStart"/>
      <w:r w:rsidR="00E70C60" w:rsidRPr="002F0A1C">
        <w:rPr>
          <w:color w:val="000000" w:themeColor="text1"/>
        </w:rPr>
        <w:t>šírku</w:t>
      </w:r>
      <w:proofErr w:type="spellEnd"/>
      <w:r w:rsidR="00E70C60" w:rsidRPr="002F0A1C">
        <w:rPr>
          <w:color w:val="000000" w:themeColor="text1"/>
        </w:rPr>
        <w:t xml:space="preserve"> 3 – 4 mm a </w:t>
      </w:r>
      <w:proofErr w:type="spellStart"/>
      <w:r w:rsidR="00E70C60" w:rsidRPr="002F0A1C">
        <w:rPr>
          <w:color w:val="000000" w:themeColor="text1"/>
        </w:rPr>
        <w:t>hrúbku</w:t>
      </w:r>
      <w:proofErr w:type="spellEnd"/>
      <w:r w:rsidR="00E70C60" w:rsidRPr="002F0A1C">
        <w:rPr>
          <w:color w:val="000000" w:themeColor="text1"/>
        </w:rPr>
        <w:t xml:space="preserve"> 3 – 4 mm</w:t>
      </w:r>
      <w:r w:rsidR="00D83F7C" w:rsidRPr="002F0A1C">
        <w:rPr>
          <w:color w:val="000000" w:themeColor="text1"/>
        </w:rPr>
        <w:t>.</w:t>
      </w:r>
      <w:r w:rsidR="00E70C60" w:rsidRPr="002F0A1C">
        <w:rPr>
          <w:color w:val="000000" w:themeColor="text1"/>
        </w:rPr>
        <w:t xml:space="preserve"> </w:t>
      </w:r>
      <w:proofErr w:type="spellStart"/>
      <w:r w:rsidR="00D83F7C" w:rsidRPr="002F0A1C">
        <w:rPr>
          <w:color w:val="000000" w:themeColor="text1"/>
        </w:rPr>
        <w:t>Častokrát</w:t>
      </w:r>
      <w:proofErr w:type="spellEnd"/>
      <w:r w:rsidR="00D83F7C"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podiely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hraničiace</w:t>
      </w:r>
      <w:proofErr w:type="spellEnd"/>
      <w:r w:rsidRPr="002F0A1C">
        <w:rPr>
          <w:color w:val="000000" w:themeColor="text1"/>
        </w:rPr>
        <w:t xml:space="preserve"> zo 100% </w:t>
      </w:r>
      <w:proofErr w:type="spellStart"/>
      <w:r w:rsidRPr="002F0A1C">
        <w:rPr>
          <w:color w:val="000000" w:themeColor="text1"/>
        </w:rPr>
        <w:t>nad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sitom</w:t>
      </w:r>
      <w:proofErr w:type="spellEnd"/>
      <w:r w:rsidRPr="002F0A1C">
        <w:rPr>
          <w:color w:val="000000" w:themeColor="text1"/>
        </w:rPr>
        <w:t xml:space="preserve"> a </w:t>
      </w:r>
      <w:proofErr w:type="spellStart"/>
      <w:r w:rsidRPr="002F0A1C">
        <w:rPr>
          <w:color w:val="000000" w:themeColor="text1"/>
        </w:rPr>
        <w:t>rovnomerné</w:t>
      </w:r>
      <w:proofErr w:type="spellEnd"/>
      <w:r w:rsidRPr="002F0A1C">
        <w:rPr>
          <w:color w:val="000000" w:themeColor="text1"/>
        </w:rPr>
        <w:t xml:space="preserve">, </w:t>
      </w:r>
      <w:proofErr w:type="spellStart"/>
      <w:r w:rsidRPr="002F0A1C">
        <w:rPr>
          <w:color w:val="000000" w:themeColor="text1"/>
        </w:rPr>
        <w:t>obsahujú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viac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škrobu</w:t>
      </w:r>
      <w:proofErr w:type="spellEnd"/>
      <w:r w:rsidRPr="002F0A1C">
        <w:rPr>
          <w:color w:val="000000" w:themeColor="text1"/>
        </w:rPr>
        <w:t xml:space="preserve"> 64</w:t>
      </w:r>
      <w:r w:rsidR="00E70C60" w:rsidRPr="002F0A1C">
        <w:rPr>
          <w:color w:val="000000" w:themeColor="text1"/>
        </w:rPr>
        <w:t xml:space="preserve"> </w:t>
      </w:r>
      <w:r w:rsidR="00D83F7C" w:rsidRPr="002F0A1C">
        <w:rPr>
          <w:color w:val="000000" w:themeColor="text1"/>
        </w:rPr>
        <w:t>–</w:t>
      </w:r>
      <w:r w:rsidR="00E70C60" w:rsidRPr="002F0A1C">
        <w:rPr>
          <w:color w:val="000000" w:themeColor="text1"/>
        </w:rPr>
        <w:t xml:space="preserve"> </w:t>
      </w:r>
      <w:r w:rsidRPr="002F0A1C">
        <w:rPr>
          <w:color w:val="000000" w:themeColor="text1"/>
        </w:rPr>
        <w:t xml:space="preserve">66% z </w:t>
      </w:r>
      <w:proofErr w:type="spellStart"/>
      <w:r w:rsidRPr="002F0A1C">
        <w:rPr>
          <w:color w:val="000000" w:themeColor="text1"/>
        </w:rPr>
        <w:t>dôvodu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nižších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dusíkov</w:t>
      </w:r>
      <w:proofErr w:type="spellEnd"/>
      <w:r w:rsidRPr="002F0A1C">
        <w:rPr>
          <w:color w:val="000000" w:themeColor="text1"/>
        </w:rPr>
        <w:t xml:space="preserve"> v </w:t>
      </w:r>
      <w:proofErr w:type="spellStart"/>
      <w:r w:rsidRPr="002F0A1C">
        <w:rPr>
          <w:color w:val="000000" w:themeColor="text1"/>
        </w:rPr>
        <w:t>zrne</w:t>
      </w:r>
      <w:proofErr w:type="spellEnd"/>
      <w:r w:rsidRPr="002F0A1C">
        <w:rPr>
          <w:color w:val="000000" w:themeColor="text1"/>
        </w:rPr>
        <w:t xml:space="preserve">, </w:t>
      </w:r>
      <w:proofErr w:type="spellStart"/>
      <w:r w:rsidRPr="002F0A1C">
        <w:rPr>
          <w:color w:val="000000" w:themeColor="text1"/>
        </w:rPr>
        <w:t>optimálna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úroveň</w:t>
      </w:r>
      <w:proofErr w:type="spellEnd"/>
      <w:r w:rsidRPr="002F0A1C">
        <w:rPr>
          <w:color w:val="000000" w:themeColor="text1"/>
        </w:rPr>
        <w:t xml:space="preserve"> 10%, a </w:t>
      </w:r>
      <w:proofErr w:type="spellStart"/>
      <w:r w:rsidRPr="002F0A1C">
        <w:rPr>
          <w:color w:val="000000" w:themeColor="text1"/>
        </w:rPr>
        <w:t>teda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zaručujú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väčšiu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extraktívnosť</w:t>
      </w:r>
      <w:proofErr w:type="spellEnd"/>
      <w:r w:rsidRPr="002F0A1C">
        <w:rPr>
          <w:color w:val="000000" w:themeColor="text1"/>
        </w:rPr>
        <w:t xml:space="preserve"> v </w:t>
      </w:r>
      <w:proofErr w:type="spellStart"/>
      <w:r w:rsidRPr="002F0A1C">
        <w:rPr>
          <w:color w:val="000000" w:themeColor="text1"/>
        </w:rPr>
        <w:t>slade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častokrát</w:t>
      </w:r>
      <w:proofErr w:type="spellEnd"/>
      <w:r w:rsidRPr="002F0A1C">
        <w:rPr>
          <w:color w:val="000000" w:themeColor="text1"/>
        </w:rPr>
        <w:t xml:space="preserve"> </w:t>
      </w:r>
      <w:proofErr w:type="spellStart"/>
      <w:r w:rsidRPr="002F0A1C">
        <w:rPr>
          <w:color w:val="000000" w:themeColor="text1"/>
        </w:rPr>
        <w:t>presahujúcu</w:t>
      </w:r>
      <w:proofErr w:type="spellEnd"/>
      <w:r w:rsidRPr="002F0A1C">
        <w:rPr>
          <w:color w:val="000000" w:themeColor="text1"/>
        </w:rPr>
        <w:t xml:space="preserve"> </w:t>
      </w:r>
      <w:r>
        <w:t xml:space="preserve">83%, </w:t>
      </w:r>
      <w:proofErr w:type="spellStart"/>
      <w:r>
        <w:t>výnimočne</w:t>
      </w:r>
      <w:proofErr w:type="spellEnd"/>
      <w:r>
        <w:t xml:space="preserve"> </w:t>
      </w:r>
      <w:proofErr w:type="spellStart"/>
      <w:r>
        <w:t>dosahujúcu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85%</w:t>
      </w:r>
      <w:r w:rsidRPr="009B0019">
        <w:t>.</w:t>
      </w:r>
    </w:p>
    <w:p w14:paraId="5A587A91" w14:textId="77777777" w:rsidR="001109AE" w:rsidRP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</w:p>
    <w:p w14:paraId="0F62F3B5" w14:textId="77777777" w:rsidR="001109AE" w:rsidRP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 xml:space="preserve">V zrnách jačmeňa sa po namočení a klíčení za primeranej teploty aktivujú a vytvoria špecifické sladové enzýmy schopné štiepiť polysacharidy obsiahnuté v zrnách jačmeňa za vzniku nízko molekulárnych, jednoduchých, vo vode rozpustných sacharidov, ktoré sa dajú kvasinkami skvasiť na etylalkohol. </w:t>
      </w:r>
    </w:p>
    <w:p w14:paraId="622C10DD" w14:textId="5045AF37" w:rsidR="001109AE" w:rsidRP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 xml:space="preserve">Odrody dopestované na Trnavskej tabuli sú veľmi vhodné pre špecifické know-how Trnavskej sladovne, kde vieme vyrobiť z takto mäkkých odrôd (veľmi vysoká enzymatická sila – AAL – zdanlivý stupeň prekvasenia nad 83%) vysoko enzymaticky rozlúštený slad, ktorý je vhodný pre infúzne varenie piva. </w:t>
      </w:r>
      <w:proofErr w:type="spellStart"/>
      <w:r w:rsidRPr="001109AE">
        <w:rPr>
          <w:sz w:val="24"/>
          <w:szCs w:val="24"/>
        </w:rPr>
        <w:t>Zbytkové</w:t>
      </w:r>
      <w:proofErr w:type="spellEnd"/>
      <w:r w:rsidRPr="001109AE">
        <w:rPr>
          <w:sz w:val="24"/>
          <w:szCs w:val="24"/>
        </w:rPr>
        <w:t xml:space="preserve"> extrakty ostávajúce neskvasené, tzv. LE – limit extra</w:t>
      </w:r>
      <w:r w:rsidR="002F0A1C">
        <w:rPr>
          <w:sz w:val="24"/>
          <w:szCs w:val="24"/>
        </w:rPr>
        <w:t>k</w:t>
      </w:r>
      <w:r w:rsidRPr="001109AE">
        <w:rPr>
          <w:sz w:val="24"/>
          <w:szCs w:val="24"/>
        </w:rPr>
        <w:t xml:space="preserve">t, sa pohybujú na hodnotách iba okolo 1%. Takto vysoko enzymaticky rozlúštený slad </w:t>
      </w:r>
      <w:r>
        <w:rPr>
          <w:sz w:val="24"/>
          <w:szCs w:val="24"/>
        </w:rPr>
        <w:t xml:space="preserve">iné sladovne </w:t>
      </w:r>
      <w:r w:rsidRPr="001109AE">
        <w:rPr>
          <w:sz w:val="24"/>
          <w:szCs w:val="24"/>
        </w:rPr>
        <w:t xml:space="preserve">nevyrobia.  </w:t>
      </w:r>
    </w:p>
    <w:p w14:paraId="1128DA88" w14:textId="77777777" w:rsidR="001109AE" w:rsidRPr="001109AE" w:rsidRDefault="001109AE" w:rsidP="001109AE">
      <w:pPr>
        <w:pStyle w:val="Zkladntext"/>
        <w:spacing w:before="40" w:after="40"/>
        <w:rPr>
          <w:sz w:val="24"/>
          <w:szCs w:val="24"/>
        </w:rPr>
      </w:pPr>
    </w:p>
    <w:p w14:paraId="67545125" w14:textId="77777777" w:rsidR="001109AE" w:rsidRPr="001109AE" w:rsidRDefault="001109AE" w:rsidP="001109AE">
      <w:pPr>
        <w:pStyle w:val="Zkladntext"/>
        <w:spacing w:before="40" w:after="40"/>
        <w:rPr>
          <w:sz w:val="24"/>
          <w:szCs w:val="24"/>
        </w:rPr>
      </w:pPr>
      <w:r w:rsidRPr="001109AE">
        <w:rPr>
          <w:sz w:val="24"/>
          <w:szCs w:val="24"/>
        </w:rPr>
        <w:t>Garantovanými parametrami výrobku Trnavský slad sú:</w:t>
      </w:r>
    </w:p>
    <w:p w14:paraId="28B9EC0F" w14:textId="77777777" w:rsidR="001109AE" w:rsidRPr="001109AE" w:rsidRDefault="001109AE" w:rsidP="001109AE">
      <w:pPr>
        <w:pStyle w:val="Zkladntext"/>
        <w:widowControl w:val="0"/>
        <w:numPr>
          <w:ilvl w:val="0"/>
          <w:numId w:val="4"/>
        </w:numPr>
        <w:autoSpaceDE/>
        <w:autoSpaceDN/>
        <w:spacing w:before="40" w:after="40"/>
        <w:ind w:left="0" w:firstLine="0"/>
        <w:rPr>
          <w:sz w:val="24"/>
          <w:szCs w:val="24"/>
        </w:rPr>
      </w:pPr>
      <w:r w:rsidRPr="001109AE">
        <w:rPr>
          <w:sz w:val="24"/>
          <w:szCs w:val="24"/>
        </w:rPr>
        <w:t xml:space="preserve">vlhkosť: </w:t>
      </w:r>
      <w:r w:rsidRPr="001109AE">
        <w:rPr>
          <w:sz w:val="24"/>
          <w:szCs w:val="24"/>
        </w:rPr>
        <w:tab/>
      </w:r>
      <w:r w:rsidRPr="001109AE">
        <w:rPr>
          <w:sz w:val="24"/>
          <w:szCs w:val="24"/>
        </w:rPr>
        <w:tab/>
        <w:t>maximálne 5 %</w:t>
      </w:r>
    </w:p>
    <w:p w14:paraId="7FA1B956" w14:textId="77777777" w:rsidR="001109AE" w:rsidRPr="001109AE" w:rsidRDefault="001109AE" w:rsidP="001109AE">
      <w:pPr>
        <w:pStyle w:val="Zkladntext"/>
        <w:widowControl w:val="0"/>
        <w:numPr>
          <w:ilvl w:val="0"/>
          <w:numId w:val="4"/>
        </w:numPr>
        <w:autoSpaceDE/>
        <w:autoSpaceDN/>
        <w:spacing w:before="40" w:after="40"/>
        <w:ind w:left="0" w:firstLine="0"/>
        <w:rPr>
          <w:sz w:val="24"/>
          <w:szCs w:val="24"/>
        </w:rPr>
      </w:pPr>
      <w:r w:rsidRPr="001109AE">
        <w:rPr>
          <w:sz w:val="24"/>
          <w:szCs w:val="24"/>
        </w:rPr>
        <w:t xml:space="preserve">farba: </w:t>
      </w:r>
      <w:r w:rsidRPr="001109AE">
        <w:rPr>
          <w:sz w:val="24"/>
          <w:szCs w:val="24"/>
        </w:rPr>
        <w:tab/>
      </w:r>
      <w:r w:rsidRPr="001109AE">
        <w:rPr>
          <w:sz w:val="24"/>
          <w:szCs w:val="24"/>
        </w:rPr>
        <w:tab/>
      </w:r>
      <w:r w:rsidRPr="001109AE">
        <w:rPr>
          <w:sz w:val="24"/>
          <w:szCs w:val="24"/>
        </w:rPr>
        <w:tab/>
        <w:t>maximálne 4,5 EBC</w:t>
      </w:r>
    </w:p>
    <w:p w14:paraId="7A5019CA" w14:textId="77777777" w:rsidR="001109AE" w:rsidRPr="001109AE" w:rsidRDefault="001109AE" w:rsidP="001109AE">
      <w:pPr>
        <w:pStyle w:val="Zkladntext"/>
        <w:widowControl w:val="0"/>
        <w:numPr>
          <w:ilvl w:val="0"/>
          <w:numId w:val="4"/>
        </w:numPr>
        <w:autoSpaceDE/>
        <w:autoSpaceDN/>
        <w:spacing w:before="40" w:after="40"/>
        <w:ind w:left="0" w:firstLine="0"/>
        <w:rPr>
          <w:sz w:val="24"/>
          <w:szCs w:val="24"/>
        </w:rPr>
      </w:pPr>
      <w:r w:rsidRPr="001109AE">
        <w:rPr>
          <w:sz w:val="24"/>
          <w:szCs w:val="24"/>
        </w:rPr>
        <w:t xml:space="preserve">extrakt v sušine: </w:t>
      </w:r>
      <w:r w:rsidRPr="001109AE">
        <w:rPr>
          <w:sz w:val="24"/>
          <w:szCs w:val="24"/>
        </w:rPr>
        <w:tab/>
        <w:t>minimálne 80 %</w:t>
      </w:r>
    </w:p>
    <w:p w14:paraId="6DFA5CD5" w14:textId="77777777" w:rsidR="001109AE" w:rsidRPr="001109AE" w:rsidRDefault="001109AE" w:rsidP="001109AE">
      <w:pPr>
        <w:pStyle w:val="Zkladntext"/>
        <w:widowControl w:val="0"/>
        <w:numPr>
          <w:ilvl w:val="0"/>
          <w:numId w:val="4"/>
        </w:numPr>
        <w:autoSpaceDE/>
        <w:autoSpaceDN/>
        <w:spacing w:before="40" w:after="40"/>
        <w:ind w:left="0" w:firstLine="0"/>
        <w:rPr>
          <w:sz w:val="24"/>
          <w:szCs w:val="24"/>
        </w:rPr>
      </w:pPr>
      <w:proofErr w:type="spellStart"/>
      <w:r w:rsidRPr="001109AE">
        <w:rPr>
          <w:sz w:val="24"/>
          <w:szCs w:val="24"/>
        </w:rPr>
        <w:t>friabilita</w:t>
      </w:r>
      <w:proofErr w:type="spellEnd"/>
      <w:r w:rsidRPr="001109AE">
        <w:rPr>
          <w:sz w:val="24"/>
          <w:szCs w:val="24"/>
        </w:rPr>
        <w:t xml:space="preserve">: </w:t>
      </w:r>
      <w:r w:rsidRPr="001109AE">
        <w:rPr>
          <w:sz w:val="24"/>
          <w:szCs w:val="24"/>
        </w:rPr>
        <w:tab/>
      </w:r>
      <w:r w:rsidRPr="001109AE">
        <w:rPr>
          <w:sz w:val="24"/>
          <w:szCs w:val="24"/>
        </w:rPr>
        <w:tab/>
        <w:t>minimálne 78,5 %</w:t>
      </w:r>
    </w:p>
    <w:p w14:paraId="38C83A5C" w14:textId="77777777" w:rsidR="001109AE" w:rsidRPr="001109AE" w:rsidRDefault="001109AE" w:rsidP="001109AE">
      <w:pPr>
        <w:pStyle w:val="Zkladntext"/>
        <w:spacing w:before="40" w:after="40"/>
        <w:ind w:right="-326"/>
        <w:rPr>
          <w:sz w:val="24"/>
          <w:szCs w:val="24"/>
        </w:rPr>
      </w:pPr>
    </w:p>
    <w:p w14:paraId="7473B34F" w14:textId="77777777" w:rsidR="001109AE" w:rsidRPr="001109AE" w:rsidRDefault="001109AE" w:rsidP="001109AE">
      <w:pPr>
        <w:pStyle w:val="Zkladntext"/>
        <w:spacing w:before="40" w:after="4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>Senzorické vlastnosti sladu sa majú podobať čistej sladovej vôni bez pachov, chuť má byť sladkastá a čistá. Farba jednotná, svetlá bez zahorených špičiek. Vzhľadovo slad pripomína typ spracovaného jačmeňa.</w:t>
      </w:r>
    </w:p>
    <w:p w14:paraId="15B2E061" w14:textId="77777777" w:rsidR="001109AE" w:rsidRPr="001109AE" w:rsidRDefault="001109AE" w:rsidP="001109AE">
      <w:pPr>
        <w:pStyle w:val="Zkladntext"/>
        <w:spacing w:before="40" w:after="40"/>
        <w:rPr>
          <w:sz w:val="24"/>
          <w:szCs w:val="24"/>
        </w:rPr>
      </w:pPr>
    </w:p>
    <w:p w14:paraId="0A569453" w14:textId="77777777" w:rsidR="001109AE" w:rsidRPr="001109AE" w:rsidRDefault="001109AE" w:rsidP="001109AE">
      <w:pPr>
        <w:widowControl w:val="0"/>
        <w:rPr>
          <w:snapToGrid w:val="0"/>
        </w:rPr>
      </w:pPr>
    </w:p>
    <w:p w14:paraId="3684F8A3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  <w:r w:rsidRPr="001109AE">
        <w:rPr>
          <w:b/>
          <w:bCs/>
          <w:snapToGrid w:val="0"/>
        </w:rPr>
        <w:t>7.3.</w:t>
      </w:r>
      <w:r w:rsidRPr="001109AE">
        <w:rPr>
          <w:b/>
          <w:bCs/>
          <w:snapToGrid w:val="0"/>
        </w:rPr>
        <w:tab/>
        <w:t>Zemepisná oblasť</w:t>
      </w:r>
    </w:p>
    <w:p w14:paraId="26435FCE" w14:textId="77777777" w:rsidR="001109AE" w:rsidRPr="001109AE" w:rsidRDefault="001109AE" w:rsidP="001109AE">
      <w:pPr>
        <w:widowControl w:val="0"/>
        <w:rPr>
          <w:b/>
          <w:bCs/>
          <w:snapToGrid w:val="0"/>
        </w:rPr>
      </w:pPr>
    </w:p>
    <w:p w14:paraId="01BF2C78" w14:textId="00F6FBF3" w:rsidR="001109AE" w:rsidRPr="001109AE" w:rsidRDefault="001109AE" w:rsidP="001109AE">
      <w:pPr>
        <w:pStyle w:val="Zkladntext"/>
        <w:spacing w:before="40" w:after="4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 xml:space="preserve">Zemepisná oblasť, na ktorej sa pestuje sladovnícky jačmeň a z ktorého sa následne pripravuje Trnavský slad, sa nachádza medzi riekou Váh a pohorím Malé Karpaty v oblasti Podunajskej nížiny. Trnavská tabuľa zaberá severovýchodnú časť Podunajskej nížiny. Západnú hranicu územia tvoria Malé Karpaty, juhovýchodnú rieka Váh a Považský Inovec. </w:t>
      </w:r>
    </w:p>
    <w:p w14:paraId="1E19A7C6" w14:textId="77777777" w:rsidR="001109AE" w:rsidRPr="001109AE" w:rsidRDefault="001109AE" w:rsidP="001109AE">
      <w:pPr>
        <w:widowControl w:val="0"/>
      </w:pPr>
    </w:p>
    <w:p w14:paraId="594628E7" w14:textId="77777777" w:rsidR="001109AE" w:rsidRPr="001109AE" w:rsidRDefault="001109AE" w:rsidP="001109AE">
      <w:pPr>
        <w:widowControl w:val="0"/>
      </w:pPr>
      <w:r w:rsidRPr="001109AE">
        <w:t xml:space="preserve">Príloha č. 1 − Mapa vymedzeného územia </w:t>
      </w:r>
    </w:p>
    <w:p w14:paraId="739C0BD1" w14:textId="77777777" w:rsidR="001109AE" w:rsidRPr="001109AE" w:rsidRDefault="001109AE" w:rsidP="001109AE">
      <w:pPr>
        <w:widowControl w:val="0"/>
      </w:pPr>
    </w:p>
    <w:p w14:paraId="447E5254" w14:textId="77777777" w:rsidR="001109AE" w:rsidRPr="001109AE" w:rsidRDefault="001109AE" w:rsidP="001109AE">
      <w:pPr>
        <w:widowControl w:val="0"/>
        <w:rPr>
          <w:snapToGrid w:val="0"/>
        </w:rPr>
      </w:pPr>
    </w:p>
    <w:p w14:paraId="3D292EAB" w14:textId="77777777" w:rsidR="001109AE" w:rsidRPr="001109AE" w:rsidRDefault="001109AE" w:rsidP="001109AE">
      <w:pPr>
        <w:widowControl w:val="0"/>
        <w:tabs>
          <w:tab w:val="left" w:pos="705"/>
        </w:tabs>
        <w:rPr>
          <w:snapToGrid w:val="0"/>
        </w:rPr>
      </w:pPr>
      <w:r w:rsidRPr="001109AE">
        <w:rPr>
          <w:b/>
          <w:bCs/>
          <w:snapToGrid w:val="0"/>
        </w:rPr>
        <w:t>7.4.</w:t>
      </w:r>
      <w:r w:rsidRPr="001109AE">
        <w:rPr>
          <w:snapToGrid w:val="0"/>
        </w:rPr>
        <w:tab/>
      </w:r>
      <w:r w:rsidRPr="001109AE">
        <w:rPr>
          <w:b/>
          <w:bCs/>
          <w:snapToGrid w:val="0"/>
        </w:rPr>
        <w:t xml:space="preserve">Dôkaz o pôvode </w:t>
      </w:r>
    </w:p>
    <w:p w14:paraId="6FF01AE7" w14:textId="77777777" w:rsidR="001109AE" w:rsidRPr="001109AE" w:rsidRDefault="001109AE" w:rsidP="001109AE">
      <w:pPr>
        <w:widowControl w:val="0"/>
        <w:tabs>
          <w:tab w:val="left" w:pos="705"/>
        </w:tabs>
        <w:rPr>
          <w:snapToGrid w:val="0"/>
        </w:rPr>
      </w:pPr>
    </w:p>
    <w:p w14:paraId="69450661" w14:textId="77777777" w:rsidR="001109AE" w:rsidRPr="001109AE" w:rsidRDefault="001109AE" w:rsidP="001109AE">
      <w:pPr>
        <w:tabs>
          <w:tab w:val="left" w:pos="705"/>
        </w:tabs>
        <w:autoSpaceDE w:val="0"/>
        <w:autoSpaceDN w:val="0"/>
        <w:adjustRightInd w:val="0"/>
        <w:spacing w:before="120"/>
        <w:jc w:val="both"/>
      </w:pPr>
      <w:r w:rsidRPr="001109AE">
        <w:t xml:space="preserve">Kontrolu dodržiavania a overovania špecifikácie ,,Trnavský slad“, záznamy a dôkazy o pôvode vykonáva pravidelne občianske združenie Trnavský slad. Identifikácia výrobku je zabezpečená uvedením názvu „Trnavský slad“, menom výrobcu a adresy výrobnej prevádzkarne. Garancia pôvodu výrobku z chráneného zemepisného územia je daná zemepisnou príslušnosťou miesta pestovania, prevádzkarne výrobcu a produkcie sladu v presne ohraničenom zemepisnom území, na ktorom sa môže Trnavský slad vyrábať. </w:t>
      </w:r>
    </w:p>
    <w:p w14:paraId="181297D3" w14:textId="77777777" w:rsidR="001109AE" w:rsidRPr="001109AE" w:rsidRDefault="001109AE" w:rsidP="001109AE">
      <w:pPr>
        <w:tabs>
          <w:tab w:val="left" w:pos="705"/>
        </w:tabs>
        <w:autoSpaceDE w:val="0"/>
        <w:autoSpaceDN w:val="0"/>
        <w:adjustRightInd w:val="0"/>
        <w:jc w:val="both"/>
      </w:pPr>
    </w:p>
    <w:p w14:paraId="1C57324D" w14:textId="77777777" w:rsidR="001109AE" w:rsidRPr="001109AE" w:rsidRDefault="001109AE" w:rsidP="001109AE">
      <w:pPr>
        <w:autoSpaceDE w:val="0"/>
        <w:autoSpaceDN w:val="0"/>
        <w:adjustRightInd w:val="0"/>
        <w:jc w:val="both"/>
        <w:rPr>
          <w:snapToGrid w:val="0"/>
        </w:rPr>
      </w:pPr>
      <w:r w:rsidRPr="001109AE">
        <w:rPr>
          <w:snapToGrid w:val="0"/>
        </w:rPr>
        <w:t>Pôvod suroviny sa zaznamenáva vo výrobnej dokumentácii. Kontrolu dodržiavania špecifikácie a kvality  výrobku zabezpečuje pravidelným senzorickým hodnotením občianske združenie Trnavský slad podľa vlastného systému kontroly.</w:t>
      </w:r>
    </w:p>
    <w:p w14:paraId="583173BC" w14:textId="77777777" w:rsidR="001109AE" w:rsidRPr="001109AE" w:rsidRDefault="001109AE" w:rsidP="001109AE">
      <w:pPr>
        <w:autoSpaceDE w:val="0"/>
        <w:autoSpaceDN w:val="0"/>
        <w:adjustRightInd w:val="0"/>
        <w:spacing w:before="120"/>
      </w:pPr>
    </w:p>
    <w:p w14:paraId="7C31E33D" w14:textId="77777777" w:rsidR="001109AE" w:rsidRPr="001109AE" w:rsidRDefault="001109AE" w:rsidP="001109AE">
      <w:pPr>
        <w:autoSpaceDE w:val="0"/>
        <w:autoSpaceDN w:val="0"/>
        <w:adjustRightInd w:val="0"/>
        <w:spacing w:before="120"/>
        <w:rPr>
          <w:b/>
          <w:bCs/>
        </w:rPr>
      </w:pPr>
      <w:r w:rsidRPr="001109AE">
        <w:rPr>
          <w:b/>
          <w:bCs/>
          <w:snapToGrid w:val="0"/>
        </w:rPr>
        <w:t xml:space="preserve">7.5.  </w:t>
      </w:r>
      <w:r w:rsidRPr="001109AE">
        <w:rPr>
          <w:b/>
          <w:bCs/>
        </w:rPr>
        <w:t>Spôsob výroby</w:t>
      </w:r>
    </w:p>
    <w:p w14:paraId="20E7833D" w14:textId="77777777" w:rsidR="001109AE" w:rsidRPr="001109AE" w:rsidRDefault="001109AE" w:rsidP="001109AE">
      <w:pPr>
        <w:autoSpaceDE w:val="0"/>
        <w:autoSpaceDN w:val="0"/>
        <w:adjustRightInd w:val="0"/>
        <w:spacing w:before="120"/>
        <w:rPr>
          <w:b/>
          <w:bCs/>
        </w:rPr>
      </w:pPr>
    </w:p>
    <w:p w14:paraId="6CA27A2C" w14:textId="77777777" w:rsidR="001109AE" w:rsidRPr="001109AE" w:rsidRDefault="001109AE" w:rsidP="001109AE">
      <w:pPr>
        <w:autoSpaceDE w:val="0"/>
        <w:autoSpaceDN w:val="0"/>
        <w:adjustRightInd w:val="0"/>
        <w:jc w:val="both"/>
        <w:rPr>
          <w:snapToGrid w:val="0"/>
        </w:rPr>
      </w:pPr>
      <w:r w:rsidRPr="001109AE">
        <w:t xml:space="preserve">Hoci od prvých historických záznamov uplynulo veľa </w:t>
      </w:r>
      <w:r w:rsidRPr="001109AE">
        <w:rPr>
          <w:snapToGrid w:val="0"/>
        </w:rPr>
        <w:t>času, pestovanie sladovníckeho jačmeňa a výroba výrobku Trnavský slad s úpravami technológie, ktoré však nemajú vplyv na vlastnosti výrobku,                             sa zachovali až dodnes. Na výrobu sladu sa môžu použiť rôzne technológie.</w:t>
      </w:r>
    </w:p>
    <w:p w14:paraId="3035E0F9" w14:textId="77777777" w:rsidR="001109AE" w:rsidRPr="001109AE" w:rsidRDefault="001109AE" w:rsidP="001109AE">
      <w:pPr>
        <w:autoSpaceDE w:val="0"/>
        <w:autoSpaceDN w:val="0"/>
        <w:adjustRightInd w:val="0"/>
        <w:jc w:val="both"/>
      </w:pPr>
    </w:p>
    <w:p w14:paraId="005EF978" w14:textId="30665260" w:rsid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>Surovinou na výrobu Trnavského sladu sú sladovnícke dvojradové jačmene</w:t>
      </w:r>
      <w:r>
        <w:rPr>
          <w:sz w:val="24"/>
          <w:szCs w:val="24"/>
        </w:rPr>
        <w:t>:</w:t>
      </w:r>
    </w:p>
    <w:p w14:paraId="6072FF5F" w14:textId="77777777" w:rsid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</w:p>
    <w:p w14:paraId="56950DD1" w14:textId="77777777" w:rsidR="001109AE" w:rsidRPr="006F2001" w:rsidRDefault="001109AE" w:rsidP="001109AE">
      <w:pPr>
        <w:pStyle w:val="Text2"/>
        <w:spacing w:line="276" w:lineRule="auto"/>
        <w:ind w:left="0"/>
      </w:pPr>
      <w:proofErr w:type="spellStart"/>
      <w:r w:rsidRPr="006F2001">
        <w:t>odrody</w:t>
      </w:r>
      <w:proofErr w:type="spellEnd"/>
      <w:r w:rsidRPr="006F2001">
        <w:t xml:space="preserve"> </w:t>
      </w:r>
      <w:proofErr w:type="spellStart"/>
      <w:r w:rsidRPr="006F2001">
        <w:t>jačmeňa</w:t>
      </w:r>
      <w:proofErr w:type="spellEnd"/>
      <w:r w:rsidRPr="006F2001">
        <w:t xml:space="preserve"> </w:t>
      </w:r>
      <w:proofErr w:type="spellStart"/>
      <w:r w:rsidRPr="006F2001">
        <w:t>jarného</w:t>
      </w:r>
      <w:proofErr w:type="spellEnd"/>
      <w:r w:rsidRPr="006F2001">
        <w:t>:</w:t>
      </w:r>
      <w:r>
        <w:t xml:space="preserve"> </w:t>
      </w:r>
      <w:r w:rsidRPr="006F2001">
        <w:t xml:space="preserve">Overture, </w:t>
      </w:r>
      <w:proofErr w:type="spellStart"/>
      <w:r w:rsidRPr="006F2001">
        <w:t>Kangoo</w:t>
      </w:r>
      <w:proofErr w:type="spellEnd"/>
      <w:r w:rsidRPr="006F2001">
        <w:t>,</w:t>
      </w:r>
      <w:r>
        <w:t xml:space="preserve"> </w:t>
      </w:r>
      <w:r w:rsidRPr="006F2001">
        <w:t>Sebastian,</w:t>
      </w:r>
      <w:r>
        <w:t xml:space="preserve"> </w:t>
      </w:r>
      <w:proofErr w:type="spellStart"/>
      <w:r w:rsidRPr="006F2001">
        <w:t>Marthe</w:t>
      </w:r>
      <w:proofErr w:type="spellEnd"/>
      <w:r w:rsidRPr="006F2001">
        <w:t xml:space="preserve"> a</w:t>
      </w:r>
      <w:r>
        <w:t xml:space="preserve"> </w:t>
      </w:r>
      <w:r w:rsidRPr="006F2001">
        <w:t>Sunshine,</w:t>
      </w:r>
      <w:r>
        <w:t xml:space="preserve"> </w:t>
      </w:r>
      <w:proofErr w:type="spellStart"/>
      <w:r w:rsidRPr="006F2001">
        <w:t>Malz</w:t>
      </w:r>
      <w:proofErr w:type="spellEnd"/>
      <w:r w:rsidRPr="006F2001">
        <w:t>,</w:t>
      </w:r>
      <w:r>
        <w:t xml:space="preserve"> </w:t>
      </w:r>
      <w:proofErr w:type="spellStart"/>
      <w:r w:rsidRPr="006F2001">
        <w:t>Laudis</w:t>
      </w:r>
      <w:proofErr w:type="spellEnd"/>
      <w:r w:rsidRPr="006F2001">
        <w:t>,</w:t>
      </w:r>
      <w:r>
        <w:t xml:space="preserve"> </w:t>
      </w:r>
      <w:r w:rsidRPr="006F2001">
        <w:t>Irina,</w:t>
      </w:r>
      <w:r>
        <w:t xml:space="preserve"> </w:t>
      </w:r>
      <w:r w:rsidRPr="006F2001">
        <w:t>Soulmate,</w:t>
      </w:r>
      <w:r>
        <w:t xml:space="preserve"> </w:t>
      </w:r>
      <w:r w:rsidRPr="006F2001">
        <w:t>Tango a</w:t>
      </w:r>
      <w:r>
        <w:t xml:space="preserve"> </w:t>
      </w:r>
      <w:proofErr w:type="spellStart"/>
      <w:r w:rsidRPr="006F2001">
        <w:t>Bojos</w:t>
      </w:r>
      <w:proofErr w:type="spellEnd"/>
      <w:r w:rsidRPr="006F2001">
        <w:t>,</w:t>
      </w:r>
    </w:p>
    <w:p w14:paraId="2F3FDEA0" w14:textId="77777777" w:rsidR="001109AE" w:rsidRPr="006F2001" w:rsidRDefault="001109AE" w:rsidP="001109AE">
      <w:pPr>
        <w:pStyle w:val="Text2"/>
        <w:spacing w:line="276" w:lineRule="auto"/>
        <w:ind w:left="0"/>
      </w:pPr>
      <w:proofErr w:type="spellStart"/>
      <w:r w:rsidRPr="006F2001">
        <w:t>ozimné</w:t>
      </w:r>
      <w:proofErr w:type="spellEnd"/>
      <w:r w:rsidRPr="006F2001">
        <w:t xml:space="preserve"> </w:t>
      </w:r>
      <w:proofErr w:type="spellStart"/>
      <w:r w:rsidRPr="006F2001">
        <w:t>jačmene</w:t>
      </w:r>
      <w:proofErr w:type="spellEnd"/>
      <w:r w:rsidRPr="006F2001">
        <w:t>:</w:t>
      </w:r>
      <w:r>
        <w:t xml:space="preserve"> </w:t>
      </w:r>
      <w:proofErr w:type="spellStart"/>
      <w:proofErr w:type="gramStart"/>
      <w:r w:rsidRPr="006F2001">
        <w:t>Scala,Wintmalt</w:t>
      </w:r>
      <w:proofErr w:type="spellEnd"/>
      <w:proofErr w:type="gramEnd"/>
      <w:r w:rsidRPr="006F2001">
        <w:t>, Casanova a</w:t>
      </w:r>
      <w:r>
        <w:t xml:space="preserve"> </w:t>
      </w:r>
      <w:proofErr w:type="spellStart"/>
      <w:r w:rsidRPr="006F2001">
        <w:t>Etincel</w:t>
      </w:r>
      <w:proofErr w:type="spellEnd"/>
      <w:r w:rsidRPr="006F2001">
        <w:t>.</w:t>
      </w:r>
    </w:p>
    <w:p w14:paraId="1E047505" w14:textId="5AAE6445" w:rsidR="001109AE" w:rsidRPr="001109AE" w:rsidRDefault="001109AE" w:rsidP="001109AE">
      <w:pPr>
        <w:pStyle w:val="Zkladntext"/>
        <w:spacing w:after="0"/>
        <w:jc w:val="both"/>
        <w:rPr>
          <w:sz w:val="24"/>
          <w:szCs w:val="24"/>
        </w:rPr>
      </w:pPr>
      <w:r w:rsidRPr="001109AE">
        <w:rPr>
          <w:sz w:val="24"/>
          <w:szCs w:val="24"/>
        </w:rPr>
        <w:t xml:space="preserve">Pri výrobe sa použijú buď všetky odrody, alebo len niektoré z nich. </w:t>
      </w:r>
    </w:p>
    <w:p w14:paraId="2C09FC03" w14:textId="77777777" w:rsidR="001109AE" w:rsidRPr="001109AE" w:rsidRDefault="001109AE" w:rsidP="001109AE">
      <w:pPr>
        <w:pStyle w:val="Zkladntext"/>
        <w:spacing w:before="40" w:after="0"/>
        <w:jc w:val="both"/>
        <w:rPr>
          <w:sz w:val="24"/>
          <w:szCs w:val="24"/>
        </w:rPr>
      </w:pPr>
    </w:p>
    <w:p w14:paraId="5C4A557F" w14:textId="77777777" w:rsidR="001109AE" w:rsidRPr="001109AE" w:rsidRDefault="001109AE" w:rsidP="001109AE">
      <w:pPr>
        <w:jc w:val="both"/>
      </w:pPr>
    </w:p>
    <w:p w14:paraId="2ABEDDF4" w14:textId="77777777" w:rsidR="001109AE" w:rsidRPr="001109AE" w:rsidRDefault="001109AE" w:rsidP="001109AE">
      <w:pPr>
        <w:tabs>
          <w:tab w:val="left" w:pos="284"/>
        </w:tabs>
        <w:autoSpaceDE w:val="0"/>
        <w:autoSpaceDN w:val="0"/>
        <w:adjustRightInd w:val="0"/>
        <w:spacing w:after="120"/>
        <w:jc w:val="both"/>
        <w:outlineLvl w:val="1"/>
      </w:pPr>
      <w:r w:rsidRPr="001109AE">
        <w:t xml:space="preserve">Parametre sladovníckeho jačmeňa, ktoré sú predpokladom na výrobu pivovarského Trnavského sladu s bohatým extraktom a priaznivým </w:t>
      </w:r>
      <w:r w:rsidRPr="001109AE">
        <w:rPr>
          <w:lang w:val="la-Latn"/>
        </w:rPr>
        <w:t xml:space="preserve">proteolytickým </w:t>
      </w:r>
      <w:r w:rsidRPr="001109AE">
        <w:t>rozlúštením, sú nasledujúce:</w:t>
      </w:r>
    </w:p>
    <w:p w14:paraId="775593EF" w14:textId="77777777" w:rsidR="001109AE" w:rsidRPr="001109AE" w:rsidRDefault="001109AE" w:rsidP="001109AE">
      <w:pPr>
        <w:tabs>
          <w:tab w:val="left" w:pos="284"/>
        </w:tabs>
      </w:pPr>
    </w:p>
    <w:p w14:paraId="29191DCE" w14:textId="77777777" w:rsidR="001109AE" w:rsidRPr="001109AE" w:rsidRDefault="001109AE" w:rsidP="001109AE">
      <w:pPr>
        <w:ind w:left="708" w:hanging="708"/>
        <w:rPr>
          <w:lang w:val="cs-CZ"/>
        </w:rPr>
      </w:pPr>
      <w:proofErr w:type="spellStart"/>
      <w:r w:rsidRPr="001109AE">
        <w:rPr>
          <w:i/>
          <w:lang w:val="cs-CZ"/>
        </w:rPr>
        <w:t>Vlhkosť</w:t>
      </w:r>
      <w:proofErr w:type="spellEnd"/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max. 14,5 %</w:t>
      </w:r>
    </w:p>
    <w:p w14:paraId="4399238E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lastRenderedPageBreak/>
        <w:tab/>
        <w:t xml:space="preserve">nad 14,5 % </w:t>
      </w:r>
      <w:proofErr w:type="spellStart"/>
      <w:r w:rsidRPr="001109AE">
        <w:rPr>
          <w:lang w:val="cs-CZ"/>
        </w:rPr>
        <w:t>neprijateľná</w:t>
      </w:r>
      <w:proofErr w:type="spellEnd"/>
    </w:p>
    <w:p w14:paraId="64F5CF82" w14:textId="77777777" w:rsidR="001109AE" w:rsidRPr="001109AE" w:rsidRDefault="001109AE" w:rsidP="001109AE">
      <w:pPr>
        <w:ind w:left="708" w:hanging="708"/>
        <w:rPr>
          <w:lang w:val="cs-CZ"/>
        </w:rPr>
      </w:pPr>
    </w:p>
    <w:p w14:paraId="45268EA9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i/>
          <w:lang w:val="cs-CZ"/>
        </w:rPr>
        <w:t xml:space="preserve">Obsah dusíkatých </w:t>
      </w:r>
      <w:proofErr w:type="spellStart"/>
      <w:r w:rsidRPr="001109AE">
        <w:rPr>
          <w:i/>
          <w:lang w:val="cs-CZ"/>
        </w:rPr>
        <w:t>látok</w:t>
      </w:r>
      <w:proofErr w:type="spellEnd"/>
      <w:r w:rsidRPr="001109AE">
        <w:rPr>
          <w:b/>
          <w:lang w:val="cs-CZ"/>
        </w:rPr>
        <w:t xml:space="preserve"> </w:t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min. 10,0 %, max. 11,5 %</w:t>
      </w:r>
    </w:p>
    <w:p w14:paraId="733BBA77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b/>
          <w:lang w:val="cs-CZ"/>
        </w:rPr>
        <w:tab/>
      </w:r>
      <w:r w:rsidRPr="001109AE">
        <w:rPr>
          <w:lang w:val="cs-CZ"/>
        </w:rPr>
        <w:t xml:space="preserve">nad 11,5 % </w:t>
      </w:r>
      <w:proofErr w:type="spellStart"/>
      <w:r w:rsidRPr="001109AE">
        <w:rPr>
          <w:lang w:val="cs-CZ"/>
        </w:rPr>
        <w:t>neprijateľný</w:t>
      </w:r>
      <w:proofErr w:type="spellEnd"/>
    </w:p>
    <w:p w14:paraId="556D5599" w14:textId="77777777" w:rsidR="001109AE" w:rsidRPr="001109AE" w:rsidRDefault="001109AE" w:rsidP="001109AE">
      <w:pPr>
        <w:ind w:left="708" w:hanging="708"/>
        <w:rPr>
          <w:b/>
          <w:lang w:val="cs-CZ"/>
        </w:rPr>
      </w:pPr>
    </w:p>
    <w:p w14:paraId="5E79BDD9" w14:textId="77777777" w:rsidR="001109AE" w:rsidRPr="001109AE" w:rsidRDefault="001109AE" w:rsidP="001109AE">
      <w:pPr>
        <w:rPr>
          <w:lang w:val="cs-CZ"/>
        </w:rPr>
      </w:pPr>
      <w:proofErr w:type="spellStart"/>
      <w:r w:rsidRPr="001109AE">
        <w:rPr>
          <w:i/>
          <w:lang w:val="cs-CZ"/>
        </w:rPr>
        <w:t>Podiel</w:t>
      </w:r>
      <w:proofErr w:type="spellEnd"/>
      <w:r w:rsidRPr="001109AE">
        <w:rPr>
          <w:i/>
          <w:lang w:val="cs-CZ"/>
        </w:rPr>
        <w:t xml:space="preserve"> nad </w:t>
      </w:r>
      <w:proofErr w:type="spellStart"/>
      <w:r w:rsidRPr="001109AE">
        <w:rPr>
          <w:i/>
          <w:lang w:val="cs-CZ"/>
        </w:rPr>
        <w:t>sitom</w:t>
      </w:r>
      <w:proofErr w:type="spellEnd"/>
      <w:r w:rsidRPr="001109AE">
        <w:rPr>
          <w:i/>
          <w:lang w:val="cs-CZ"/>
        </w:rPr>
        <w:t xml:space="preserve"> 2,5 mm</w:t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min. 90 %</w:t>
      </w:r>
    </w:p>
    <w:p w14:paraId="7F7523EA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vrátane</w:t>
      </w:r>
      <w:proofErr w:type="spellEnd"/>
      <w:r w:rsidRPr="001109AE">
        <w:rPr>
          <w:lang w:val="cs-CZ"/>
        </w:rPr>
        <w:t xml:space="preserve"> mechanicky a biologicky </w:t>
      </w:r>
      <w:proofErr w:type="spellStart"/>
      <w:r w:rsidRPr="001109AE">
        <w:rPr>
          <w:lang w:val="cs-CZ"/>
        </w:rPr>
        <w:t>poškodených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zŕn</w:t>
      </w:r>
      <w:proofErr w:type="spellEnd"/>
    </w:p>
    <w:p w14:paraId="4BEFD266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prémia</w:t>
      </w:r>
      <w:proofErr w:type="spellEnd"/>
      <w:r w:rsidRPr="001109AE">
        <w:rPr>
          <w:lang w:val="cs-CZ"/>
        </w:rPr>
        <w:t xml:space="preserve"> 0,5 % z ceny za každé </w:t>
      </w:r>
      <w:proofErr w:type="spellStart"/>
      <w:r w:rsidRPr="001109AE">
        <w:rPr>
          <w:lang w:val="cs-CZ"/>
        </w:rPr>
        <w:t>percento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podielu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medzi</w:t>
      </w:r>
      <w:proofErr w:type="spellEnd"/>
      <w:r w:rsidRPr="001109AE">
        <w:rPr>
          <w:lang w:val="cs-CZ"/>
        </w:rPr>
        <w:t xml:space="preserve"> 80 % až 90 %</w:t>
      </w:r>
    </w:p>
    <w:p w14:paraId="4A677FC6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tab/>
      </w:r>
      <w:proofErr w:type="spellStart"/>
      <w:proofErr w:type="gramStart"/>
      <w:r w:rsidRPr="001109AE">
        <w:rPr>
          <w:lang w:val="cs-CZ"/>
        </w:rPr>
        <w:t>zrážka</w:t>
      </w:r>
      <w:proofErr w:type="spellEnd"/>
      <w:r w:rsidRPr="001109AE">
        <w:rPr>
          <w:lang w:val="cs-CZ"/>
        </w:rPr>
        <w:t xml:space="preserve">  0</w:t>
      </w:r>
      <w:proofErr w:type="gramEnd"/>
      <w:r w:rsidRPr="001109AE">
        <w:rPr>
          <w:lang w:val="cs-CZ"/>
        </w:rPr>
        <w:t xml:space="preserve">,5 % z ceny za každé </w:t>
      </w:r>
      <w:proofErr w:type="spellStart"/>
      <w:r w:rsidRPr="001109AE">
        <w:rPr>
          <w:lang w:val="cs-CZ"/>
        </w:rPr>
        <w:t>percento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podielu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medzi</w:t>
      </w:r>
      <w:proofErr w:type="spellEnd"/>
      <w:r w:rsidRPr="001109AE">
        <w:rPr>
          <w:lang w:val="cs-CZ"/>
        </w:rPr>
        <w:t xml:space="preserve"> 80 % až 90 %</w:t>
      </w:r>
    </w:p>
    <w:p w14:paraId="7F9DBE45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tab/>
        <w:t xml:space="preserve">pod 80 % </w:t>
      </w:r>
      <w:proofErr w:type="spellStart"/>
      <w:r w:rsidRPr="001109AE">
        <w:rPr>
          <w:lang w:val="cs-CZ"/>
        </w:rPr>
        <w:t>neprijateľný</w:t>
      </w:r>
      <w:proofErr w:type="spellEnd"/>
    </w:p>
    <w:p w14:paraId="61995A1F" w14:textId="77777777" w:rsidR="001109AE" w:rsidRPr="001109AE" w:rsidRDefault="001109AE" w:rsidP="001109AE">
      <w:pPr>
        <w:ind w:left="708" w:hanging="708"/>
        <w:rPr>
          <w:lang w:val="cs-CZ"/>
        </w:rPr>
      </w:pPr>
    </w:p>
    <w:p w14:paraId="5323373E" w14:textId="77777777" w:rsidR="001109AE" w:rsidRPr="001109AE" w:rsidRDefault="001109AE" w:rsidP="001109AE">
      <w:pPr>
        <w:ind w:left="708" w:hanging="708"/>
        <w:rPr>
          <w:lang w:val="cs-CZ"/>
        </w:rPr>
      </w:pPr>
      <w:proofErr w:type="spellStart"/>
      <w:r w:rsidRPr="001109AE">
        <w:rPr>
          <w:i/>
          <w:lang w:val="cs-CZ"/>
        </w:rPr>
        <w:t>Klíčivosť</w:t>
      </w:r>
      <w:proofErr w:type="spellEnd"/>
      <w:r w:rsidRPr="001109AE">
        <w:rPr>
          <w:i/>
          <w:lang w:val="cs-CZ"/>
        </w:rPr>
        <w:t xml:space="preserve"> (peroxidovou </w:t>
      </w:r>
      <w:proofErr w:type="spellStart"/>
      <w:r w:rsidRPr="001109AE">
        <w:rPr>
          <w:i/>
          <w:lang w:val="cs-CZ"/>
        </w:rPr>
        <w:t>metódou</w:t>
      </w:r>
      <w:proofErr w:type="spellEnd"/>
      <w:r w:rsidRPr="001109AE">
        <w:rPr>
          <w:i/>
          <w:lang w:val="cs-CZ"/>
        </w:rPr>
        <w:t>)</w:t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min. 96 %</w:t>
      </w:r>
    </w:p>
    <w:p w14:paraId="090B3984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b/>
          <w:lang w:val="cs-CZ"/>
        </w:rPr>
        <w:t xml:space="preserve">              </w:t>
      </w:r>
      <w:r w:rsidRPr="001109AE">
        <w:rPr>
          <w:b/>
          <w:lang w:val="cs-CZ"/>
        </w:rPr>
        <w:tab/>
      </w:r>
      <w:r w:rsidRPr="001109AE">
        <w:rPr>
          <w:lang w:val="cs-CZ"/>
        </w:rPr>
        <w:t xml:space="preserve">pod 96 % </w:t>
      </w:r>
      <w:proofErr w:type="spellStart"/>
      <w:r w:rsidRPr="001109AE">
        <w:rPr>
          <w:lang w:val="cs-CZ"/>
        </w:rPr>
        <w:t>neprijateľná</w:t>
      </w:r>
      <w:proofErr w:type="spellEnd"/>
    </w:p>
    <w:p w14:paraId="0EAA3753" w14:textId="77777777" w:rsidR="001109AE" w:rsidRPr="001109AE" w:rsidRDefault="001109AE" w:rsidP="001109AE">
      <w:pPr>
        <w:ind w:left="708" w:hanging="708"/>
        <w:rPr>
          <w:lang w:val="cs-CZ"/>
        </w:rPr>
      </w:pPr>
    </w:p>
    <w:p w14:paraId="331931BC" w14:textId="77777777" w:rsidR="001109AE" w:rsidRPr="001109AE" w:rsidRDefault="001109AE" w:rsidP="001109AE">
      <w:pPr>
        <w:ind w:left="708" w:hanging="708"/>
        <w:rPr>
          <w:b/>
          <w:lang w:val="cs-CZ"/>
        </w:rPr>
      </w:pPr>
      <w:r w:rsidRPr="001109AE">
        <w:rPr>
          <w:i/>
          <w:lang w:val="cs-CZ"/>
        </w:rPr>
        <w:t>Celkový odpad</w:t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max. 3 %</w:t>
      </w:r>
      <w:r w:rsidRPr="001109AE">
        <w:rPr>
          <w:b/>
          <w:lang w:val="cs-CZ"/>
        </w:rPr>
        <w:t xml:space="preserve">   </w:t>
      </w:r>
    </w:p>
    <w:p w14:paraId="6895D72E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b/>
          <w:lang w:val="cs-CZ"/>
        </w:rPr>
        <w:tab/>
      </w:r>
      <w:proofErr w:type="spellStart"/>
      <w:r w:rsidRPr="001109AE">
        <w:rPr>
          <w:lang w:val="cs-CZ"/>
        </w:rPr>
        <w:t>Prepad</w:t>
      </w:r>
      <w:proofErr w:type="spellEnd"/>
      <w:r w:rsidRPr="001109AE">
        <w:rPr>
          <w:lang w:val="cs-CZ"/>
        </w:rPr>
        <w:t xml:space="preserve"> pod </w:t>
      </w:r>
      <w:proofErr w:type="spellStart"/>
      <w:r w:rsidRPr="001109AE">
        <w:rPr>
          <w:lang w:val="cs-CZ"/>
        </w:rPr>
        <w:t>sitom</w:t>
      </w:r>
      <w:proofErr w:type="spellEnd"/>
      <w:r w:rsidRPr="001109AE">
        <w:rPr>
          <w:lang w:val="cs-CZ"/>
        </w:rPr>
        <w:t xml:space="preserve"> 2,2 mm</w:t>
      </w:r>
      <w:r w:rsidRPr="001109AE">
        <w:rPr>
          <w:b/>
          <w:lang w:val="cs-CZ"/>
        </w:rPr>
        <w:t xml:space="preserve"> </w:t>
      </w:r>
      <w:proofErr w:type="spellStart"/>
      <w:r w:rsidRPr="001109AE">
        <w:rPr>
          <w:lang w:val="cs-CZ"/>
        </w:rPr>
        <w:t>vrátane</w:t>
      </w:r>
      <w:proofErr w:type="spellEnd"/>
      <w:r w:rsidRPr="001109AE">
        <w:rPr>
          <w:lang w:val="cs-CZ"/>
        </w:rPr>
        <w:t xml:space="preserve"> zlomkových </w:t>
      </w:r>
      <w:proofErr w:type="spellStart"/>
      <w:r w:rsidRPr="001109AE">
        <w:rPr>
          <w:lang w:val="cs-CZ"/>
        </w:rPr>
        <w:t>zŕn</w:t>
      </w:r>
      <w:proofErr w:type="spellEnd"/>
      <w:r w:rsidRPr="001109AE">
        <w:rPr>
          <w:lang w:val="cs-CZ"/>
        </w:rPr>
        <w:t xml:space="preserve">, zelených a </w:t>
      </w:r>
      <w:proofErr w:type="spellStart"/>
      <w:r w:rsidRPr="001109AE">
        <w:rPr>
          <w:lang w:val="cs-CZ"/>
        </w:rPr>
        <w:t>čiernych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zŕn</w:t>
      </w:r>
      <w:proofErr w:type="spellEnd"/>
      <w:r w:rsidRPr="001109AE">
        <w:rPr>
          <w:lang w:val="cs-CZ"/>
        </w:rPr>
        <w:t xml:space="preserve"> z </w:t>
      </w:r>
      <w:proofErr w:type="spellStart"/>
      <w:r w:rsidRPr="001109AE">
        <w:rPr>
          <w:lang w:val="cs-CZ"/>
        </w:rPr>
        <w:t>celkovej</w:t>
      </w:r>
      <w:proofErr w:type="spellEnd"/>
      <w:r w:rsidRPr="001109AE">
        <w:rPr>
          <w:lang w:val="cs-CZ"/>
        </w:rPr>
        <w:t xml:space="preserve"> navážky</w:t>
      </w:r>
    </w:p>
    <w:p w14:paraId="576CF067" w14:textId="77777777" w:rsidR="001109AE" w:rsidRPr="001109AE" w:rsidRDefault="001109AE" w:rsidP="001109AE">
      <w:pPr>
        <w:ind w:left="708" w:hanging="708"/>
        <w:rPr>
          <w:b/>
          <w:lang w:val="cs-CZ"/>
        </w:rPr>
      </w:pPr>
    </w:p>
    <w:p w14:paraId="094F8074" w14:textId="77777777" w:rsidR="001109AE" w:rsidRPr="001109AE" w:rsidRDefault="001109AE" w:rsidP="001109AE">
      <w:pPr>
        <w:ind w:left="708" w:hanging="708"/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Cudzie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prímesy</w:t>
      </w:r>
      <w:proofErr w:type="spellEnd"/>
      <w:r w:rsidRPr="001109AE">
        <w:rPr>
          <w:lang w:val="cs-CZ"/>
        </w:rPr>
        <w:t xml:space="preserve"> z </w:t>
      </w:r>
      <w:proofErr w:type="spellStart"/>
      <w:r w:rsidRPr="001109AE">
        <w:rPr>
          <w:lang w:val="cs-CZ"/>
        </w:rPr>
        <w:t>celkovej</w:t>
      </w:r>
      <w:proofErr w:type="spellEnd"/>
      <w:r w:rsidRPr="001109AE">
        <w:rPr>
          <w:lang w:val="cs-CZ"/>
        </w:rPr>
        <w:t xml:space="preserve"> navážky</w:t>
      </w:r>
    </w:p>
    <w:p w14:paraId="49FF9E3C" w14:textId="77777777" w:rsidR="001109AE" w:rsidRPr="001109AE" w:rsidRDefault="001109AE" w:rsidP="001109AE">
      <w:pPr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Zrážka</w:t>
      </w:r>
      <w:proofErr w:type="spellEnd"/>
      <w:r w:rsidRPr="001109AE">
        <w:rPr>
          <w:lang w:val="cs-CZ"/>
        </w:rPr>
        <w:t xml:space="preserve"> 1 % z ceny za každé </w:t>
      </w:r>
      <w:proofErr w:type="spellStart"/>
      <w:r w:rsidRPr="001109AE">
        <w:rPr>
          <w:lang w:val="cs-CZ"/>
        </w:rPr>
        <w:t>percento</w:t>
      </w:r>
      <w:proofErr w:type="spellEnd"/>
      <w:r w:rsidRPr="001109AE">
        <w:rPr>
          <w:lang w:val="cs-CZ"/>
        </w:rPr>
        <w:t xml:space="preserve"> celkového odpadu </w:t>
      </w:r>
      <w:proofErr w:type="spellStart"/>
      <w:r w:rsidRPr="001109AE">
        <w:rPr>
          <w:lang w:val="cs-CZ"/>
        </w:rPr>
        <w:t>medzi</w:t>
      </w:r>
      <w:proofErr w:type="spellEnd"/>
      <w:r w:rsidRPr="001109AE">
        <w:rPr>
          <w:lang w:val="cs-CZ"/>
        </w:rPr>
        <w:t xml:space="preserve"> 3 % až 7 %, </w:t>
      </w:r>
    </w:p>
    <w:p w14:paraId="6E663132" w14:textId="77777777" w:rsidR="001109AE" w:rsidRPr="001109AE" w:rsidRDefault="001109AE" w:rsidP="001109AE">
      <w:pPr>
        <w:ind w:firstLine="708"/>
        <w:rPr>
          <w:lang w:val="cs-CZ"/>
        </w:rPr>
      </w:pPr>
      <w:r w:rsidRPr="001109AE">
        <w:rPr>
          <w:lang w:val="cs-CZ"/>
        </w:rPr>
        <w:t xml:space="preserve">nad 7 % </w:t>
      </w:r>
      <w:proofErr w:type="spellStart"/>
      <w:r w:rsidRPr="001109AE">
        <w:rPr>
          <w:lang w:val="cs-CZ"/>
        </w:rPr>
        <w:t>neprijateľný</w:t>
      </w:r>
      <w:proofErr w:type="spellEnd"/>
    </w:p>
    <w:p w14:paraId="617A3D5A" w14:textId="77777777" w:rsidR="001109AE" w:rsidRPr="001109AE" w:rsidRDefault="001109AE" w:rsidP="001109AE">
      <w:pPr>
        <w:rPr>
          <w:lang w:val="cs-CZ"/>
        </w:rPr>
      </w:pPr>
    </w:p>
    <w:p w14:paraId="29909F02" w14:textId="77777777" w:rsidR="001109AE" w:rsidRPr="001109AE" w:rsidRDefault="001109AE" w:rsidP="001109AE">
      <w:pPr>
        <w:rPr>
          <w:b/>
          <w:lang w:val="cs-CZ"/>
        </w:rPr>
      </w:pPr>
      <w:r w:rsidRPr="001109AE">
        <w:rPr>
          <w:i/>
          <w:lang w:val="cs-CZ"/>
        </w:rPr>
        <w:t xml:space="preserve">Mechanicky </w:t>
      </w:r>
      <w:proofErr w:type="spellStart"/>
      <w:r w:rsidRPr="001109AE">
        <w:rPr>
          <w:i/>
          <w:lang w:val="cs-CZ"/>
        </w:rPr>
        <w:t>poškodené</w:t>
      </w:r>
      <w:proofErr w:type="spellEnd"/>
      <w:r w:rsidRPr="001109AE">
        <w:rPr>
          <w:i/>
          <w:lang w:val="cs-CZ"/>
        </w:rPr>
        <w:t xml:space="preserve"> </w:t>
      </w:r>
      <w:proofErr w:type="spellStart"/>
      <w:r w:rsidRPr="001109AE">
        <w:rPr>
          <w:i/>
          <w:lang w:val="cs-CZ"/>
        </w:rPr>
        <w:t>zrná</w:t>
      </w:r>
      <w:proofErr w:type="spellEnd"/>
      <w:r w:rsidRPr="001109AE">
        <w:rPr>
          <w:i/>
          <w:lang w:val="cs-CZ"/>
        </w:rPr>
        <w:t xml:space="preserve"> (</w:t>
      </w:r>
      <w:proofErr w:type="spellStart"/>
      <w:r w:rsidRPr="001109AE">
        <w:rPr>
          <w:i/>
          <w:lang w:val="cs-CZ"/>
        </w:rPr>
        <w:t>poškodené</w:t>
      </w:r>
      <w:proofErr w:type="spellEnd"/>
      <w:r w:rsidRPr="001109AE">
        <w:rPr>
          <w:i/>
          <w:lang w:val="cs-CZ"/>
        </w:rPr>
        <w:t xml:space="preserve"> plevy)</w:t>
      </w:r>
      <w:r w:rsidRPr="001109AE">
        <w:rPr>
          <w:b/>
          <w:lang w:val="cs-CZ"/>
        </w:rPr>
        <w:tab/>
      </w:r>
      <w:r w:rsidRPr="001109AE">
        <w:rPr>
          <w:lang w:val="cs-CZ"/>
        </w:rPr>
        <w:tab/>
        <w:t>max. 2 %</w:t>
      </w:r>
    </w:p>
    <w:p w14:paraId="2C30C620" w14:textId="77777777" w:rsidR="001109AE" w:rsidRPr="001109AE" w:rsidRDefault="001109AE" w:rsidP="001109AE">
      <w:pPr>
        <w:keepNext/>
        <w:outlineLvl w:val="2"/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Zrážka</w:t>
      </w:r>
      <w:proofErr w:type="spellEnd"/>
      <w:r w:rsidRPr="001109AE">
        <w:rPr>
          <w:lang w:val="cs-CZ"/>
        </w:rPr>
        <w:t xml:space="preserve"> 1,0 % z ceny za každé začaté </w:t>
      </w:r>
      <w:proofErr w:type="spellStart"/>
      <w:r w:rsidRPr="001109AE">
        <w:rPr>
          <w:lang w:val="cs-CZ"/>
        </w:rPr>
        <w:t>percento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medzi</w:t>
      </w:r>
      <w:proofErr w:type="spellEnd"/>
      <w:r w:rsidRPr="001109AE">
        <w:rPr>
          <w:lang w:val="cs-CZ"/>
        </w:rPr>
        <w:t xml:space="preserve"> </w:t>
      </w:r>
      <w:proofErr w:type="gramStart"/>
      <w:r w:rsidRPr="001109AE">
        <w:rPr>
          <w:lang w:val="cs-CZ"/>
        </w:rPr>
        <w:t>2 − 4</w:t>
      </w:r>
      <w:proofErr w:type="gramEnd"/>
      <w:r w:rsidRPr="001109AE">
        <w:rPr>
          <w:lang w:val="cs-CZ"/>
        </w:rPr>
        <w:t xml:space="preserve"> %,</w:t>
      </w:r>
    </w:p>
    <w:p w14:paraId="662D8E84" w14:textId="77777777" w:rsidR="001109AE" w:rsidRPr="001109AE" w:rsidRDefault="001109AE" w:rsidP="001109AE">
      <w:pPr>
        <w:rPr>
          <w:lang w:val="cs-CZ"/>
        </w:rPr>
      </w:pPr>
      <w:r w:rsidRPr="001109AE">
        <w:rPr>
          <w:lang w:val="cs-CZ"/>
        </w:rPr>
        <w:t xml:space="preserve">            nad 4 % </w:t>
      </w:r>
      <w:proofErr w:type="spellStart"/>
      <w:r w:rsidRPr="001109AE">
        <w:rPr>
          <w:lang w:val="cs-CZ"/>
        </w:rPr>
        <w:t>neprijateľné</w:t>
      </w:r>
      <w:proofErr w:type="spellEnd"/>
    </w:p>
    <w:p w14:paraId="7CC1566F" w14:textId="77777777" w:rsidR="001109AE" w:rsidRPr="001109AE" w:rsidRDefault="001109AE" w:rsidP="001109AE">
      <w:pPr>
        <w:rPr>
          <w:lang w:val="cs-CZ"/>
        </w:rPr>
      </w:pPr>
    </w:p>
    <w:p w14:paraId="201DE387" w14:textId="77777777" w:rsidR="001109AE" w:rsidRPr="001109AE" w:rsidRDefault="001109AE" w:rsidP="001109AE">
      <w:pPr>
        <w:rPr>
          <w:lang w:val="cs-CZ"/>
        </w:rPr>
      </w:pPr>
      <w:r w:rsidRPr="001109AE">
        <w:rPr>
          <w:i/>
          <w:lang w:val="cs-CZ"/>
        </w:rPr>
        <w:t xml:space="preserve">Biologicky </w:t>
      </w:r>
      <w:proofErr w:type="spellStart"/>
      <w:r w:rsidRPr="001109AE">
        <w:rPr>
          <w:i/>
          <w:lang w:val="cs-CZ"/>
        </w:rPr>
        <w:t>poškodené</w:t>
      </w:r>
      <w:proofErr w:type="spellEnd"/>
      <w:r w:rsidRPr="001109AE">
        <w:rPr>
          <w:i/>
          <w:lang w:val="cs-CZ"/>
        </w:rPr>
        <w:t xml:space="preserve"> </w:t>
      </w:r>
      <w:proofErr w:type="spellStart"/>
      <w:r w:rsidRPr="001109AE">
        <w:rPr>
          <w:i/>
          <w:lang w:val="cs-CZ"/>
        </w:rPr>
        <w:t>zrná</w:t>
      </w:r>
      <w:proofErr w:type="spellEnd"/>
      <w:r w:rsidRPr="001109AE">
        <w:rPr>
          <w:i/>
          <w:lang w:val="cs-CZ"/>
        </w:rPr>
        <w:t xml:space="preserve"> (</w:t>
      </w:r>
      <w:proofErr w:type="spellStart"/>
      <w:r w:rsidRPr="001109AE">
        <w:rPr>
          <w:i/>
          <w:lang w:val="cs-CZ"/>
        </w:rPr>
        <w:t>hnedé</w:t>
      </w:r>
      <w:proofErr w:type="spellEnd"/>
      <w:r w:rsidRPr="001109AE">
        <w:rPr>
          <w:i/>
          <w:lang w:val="cs-CZ"/>
        </w:rPr>
        <w:t xml:space="preserve"> špičky)</w:t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b/>
          <w:lang w:val="cs-CZ"/>
        </w:rPr>
        <w:tab/>
      </w:r>
      <w:r w:rsidRPr="001109AE">
        <w:rPr>
          <w:lang w:val="cs-CZ"/>
        </w:rPr>
        <w:t>max. 2 %</w:t>
      </w:r>
    </w:p>
    <w:p w14:paraId="35AE679E" w14:textId="77777777" w:rsidR="001109AE" w:rsidRPr="001109AE" w:rsidRDefault="001109AE" w:rsidP="001109AE">
      <w:pPr>
        <w:keepNext/>
        <w:outlineLvl w:val="2"/>
        <w:rPr>
          <w:lang w:val="cs-CZ"/>
        </w:rPr>
      </w:pPr>
      <w:r w:rsidRPr="001109AE">
        <w:rPr>
          <w:lang w:val="cs-CZ"/>
        </w:rPr>
        <w:tab/>
      </w:r>
      <w:proofErr w:type="spellStart"/>
      <w:r w:rsidRPr="001109AE">
        <w:rPr>
          <w:lang w:val="cs-CZ"/>
        </w:rPr>
        <w:t>Zrážka</w:t>
      </w:r>
      <w:proofErr w:type="spellEnd"/>
      <w:r w:rsidRPr="001109AE">
        <w:rPr>
          <w:lang w:val="cs-CZ"/>
        </w:rPr>
        <w:t xml:space="preserve"> 1,0 % z ceny za každé začaté </w:t>
      </w:r>
      <w:proofErr w:type="spellStart"/>
      <w:r w:rsidRPr="001109AE">
        <w:rPr>
          <w:lang w:val="cs-CZ"/>
        </w:rPr>
        <w:t>percento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medzi</w:t>
      </w:r>
      <w:proofErr w:type="spellEnd"/>
      <w:r w:rsidRPr="001109AE">
        <w:rPr>
          <w:lang w:val="cs-CZ"/>
        </w:rPr>
        <w:t xml:space="preserve"> </w:t>
      </w:r>
      <w:proofErr w:type="gramStart"/>
      <w:r w:rsidRPr="001109AE">
        <w:rPr>
          <w:lang w:val="cs-CZ"/>
        </w:rPr>
        <w:t>2 − 4</w:t>
      </w:r>
      <w:proofErr w:type="gramEnd"/>
      <w:r w:rsidRPr="001109AE">
        <w:rPr>
          <w:lang w:val="cs-CZ"/>
        </w:rPr>
        <w:t xml:space="preserve"> %,</w:t>
      </w:r>
    </w:p>
    <w:p w14:paraId="7EC9ED5D" w14:textId="77777777" w:rsidR="001109AE" w:rsidRPr="001109AE" w:rsidRDefault="001109AE" w:rsidP="001109AE">
      <w:pPr>
        <w:rPr>
          <w:lang w:val="cs-CZ"/>
        </w:rPr>
      </w:pPr>
      <w:r w:rsidRPr="001109AE">
        <w:rPr>
          <w:lang w:val="cs-CZ"/>
        </w:rPr>
        <w:t xml:space="preserve">            nad 4 % </w:t>
      </w:r>
      <w:proofErr w:type="spellStart"/>
      <w:r w:rsidRPr="001109AE">
        <w:rPr>
          <w:lang w:val="cs-CZ"/>
        </w:rPr>
        <w:t>neprijateľné</w:t>
      </w:r>
      <w:proofErr w:type="spellEnd"/>
    </w:p>
    <w:p w14:paraId="23A4083E" w14:textId="77777777" w:rsidR="001109AE" w:rsidRPr="001109AE" w:rsidRDefault="001109AE" w:rsidP="001109AE">
      <w:pPr>
        <w:rPr>
          <w:lang w:val="cs-CZ"/>
        </w:rPr>
      </w:pPr>
    </w:p>
    <w:p w14:paraId="66DCE4F3" w14:textId="77777777" w:rsidR="001109AE" w:rsidRPr="001109AE" w:rsidRDefault="001109AE" w:rsidP="001109AE">
      <w:pPr>
        <w:rPr>
          <w:b/>
          <w:bCs/>
          <w:lang w:val="cs-CZ"/>
        </w:rPr>
      </w:pPr>
      <w:r w:rsidRPr="001109AE">
        <w:rPr>
          <w:lang w:val="cs-CZ"/>
        </w:rPr>
        <w:t xml:space="preserve"> </w:t>
      </w:r>
      <w:proofErr w:type="spellStart"/>
      <w:r w:rsidRPr="001109AE">
        <w:rPr>
          <w:bCs/>
          <w:i/>
          <w:lang w:val="cs-CZ"/>
        </w:rPr>
        <w:t>Odrodová</w:t>
      </w:r>
      <w:proofErr w:type="spellEnd"/>
      <w:r w:rsidRPr="001109AE">
        <w:rPr>
          <w:bCs/>
          <w:i/>
          <w:lang w:val="cs-CZ"/>
        </w:rPr>
        <w:t xml:space="preserve"> čistota</w:t>
      </w:r>
      <w:r w:rsidRPr="001109AE">
        <w:rPr>
          <w:b/>
          <w:bCs/>
          <w:lang w:val="cs-CZ"/>
        </w:rPr>
        <w:tab/>
      </w:r>
      <w:r w:rsidRPr="001109AE">
        <w:rPr>
          <w:b/>
          <w:bCs/>
          <w:lang w:val="cs-CZ"/>
        </w:rPr>
        <w:tab/>
      </w:r>
      <w:r w:rsidRPr="001109AE">
        <w:rPr>
          <w:b/>
          <w:bCs/>
          <w:lang w:val="cs-CZ"/>
        </w:rPr>
        <w:tab/>
      </w:r>
      <w:r w:rsidRPr="001109AE">
        <w:rPr>
          <w:b/>
          <w:bCs/>
          <w:lang w:val="cs-CZ"/>
        </w:rPr>
        <w:tab/>
      </w:r>
      <w:r w:rsidRPr="001109AE">
        <w:rPr>
          <w:b/>
          <w:bCs/>
          <w:lang w:val="cs-CZ"/>
        </w:rPr>
        <w:tab/>
      </w:r>
      <w:r w:rsidRPr="001109AE">
        <w:rPr>
          <w:b/>
          <w:bCs/>
          <w:lang w:val="cs-CZ"/>
        </w:rPr>
        <w:tab/>
      </w:r>
      <w:r w:rsidRPr="001109AE">
        <w:rPr>
          <w:bCs/>
          <w:lang w:val="cs-CZ"/>
        </w:rPr>
        <w:t>min. 96 %</w:t>
      </w:r>
    </w:p>
    <w:p w14:paraId="4348217C" w14:textId="77777777" w:rsidR="001109AE" w:rsidRPr="001109AE" w:rsidRDefault="001109AE" w:rsidP="001109AE">
      <w:pPr>
        <w:rPr>
          <w:b/>
          <w:bCs/>
          <w:lang w:val="cs-CZ"/>
        </w:rPr>
      </w:pPr>
    </w:p>
    <w:p w14:paraId="38BE061A" w14:textId="77777777" w:rsidR="001109AE" w:rsidRPr="001109AE" w:rsidRDefault="001109AE" w:rsidP="001109AE">
      <w:pPr>
        <w:rPr>
          <w:bCs/>
          <w:lang w:val="cs-CZ"/>
        </w:rPr>
      </w:pPr>
      <w:r w:rsidRPr="001109AE">
        <w:rPr>
          <w:bCs/>
          <w:lang w:val="cs-CZ"/>
        </w:rPr>
        <w:tab/>
      </w:r>
    </w:p>
    <w:p w14:paraId="6CFCD6F4" w14:textId="77777777" w:rsidR="001109AE" w:rsidRPr="001109AE" w:rsidRDefault="001109AE" w:rsidP="001109AE">
      <w:pPr>
        <w:jc w:val="both"/>
        <w:rPr>
          <w:lang w:val="cs-CZ"/>
        </w:rPr>
      </w:pPr>
      <w:proofErr w:type="spellStart"/>
      <w:r w:rsidRPr="001109AE">
        <w:rPr>
          <w:lang w:val="cs-CZ"/>
        </w:rPr>
        <w:t>Sladovnícky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jačmeň</w:t>
      </w:r>
      <w:proofErr w:type="spellEnd"/>
      <w:r w:rsidRPr="001109AE">
        <w:rPr>
          <w:lang w:val="cs-CZ"/>
        </w:rPr>
        <w:t xml:space="preserve"> </w:t>
      </w:r>
      <w:proofErr w:type="gramStart"/>
      <w:r w:rsidRPr="001109AE">
        <w:rPr>
          <w:lang w:val="cs-CZ"/>
        </w:rPr>
        <w:t>musí</w:t>
      </w:r>
      <w:proofErr w:type="gramEnd"/>
      <w:r w:rsidRPr="001109AE">
        <w:rPr>
          <w:lang w:val="cs-CZ"/>
        </w:rPr>
        <w:t xml:space="preserve"> byť zdravý, suchý, </w:t>
      </w:r>
      <w:proofErr w:type="spellStart"/>
      <w:r w:rsidRPr="001109AE">
        <w:rPr>
          <w:lang w:val="cs-CZ"/>
        </w:rPr>
        <w:t>vyzretý</w:t>
      </w:r>
      <w:proofErr w:type="spellEnd"/>
      <w:r w:rsidRPr="001109AE">
        <w:rPr>
          <w:lang w:val="cs-CZ"/>
        </w:rPr>
        <w:t xml:space="preserve">, bez </w:t>
      </w:r>
      <w:proofErr w:type="spellStart"/>
      <w:r w:rsidRPr="001109AE">
        <w:rPr>
          <w:lang w:val="cs-CZ"/>
        </w:rPr>
        <w:t>škodcov</w:t>
      </w:r>
      <w:proofErr w:type="spellEnd"/>
      <w:r w:rsidRPr="001109AE">
        <w:rPr>
          <w:lang w:val="cs-CZ"/>
        </w:rPr>
        <w:t xml:space="preserve"> a </w:t>
      </w:r>
      <w:proofErr w:type="spellStart"/>
      <w:r w:rsidRPr="001109AE">
        <w:rPr>
          <w:lang w:val="cs-CZ"/>
        </w:rPr>
        <w:t>nesmie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obsahovať</w:t>
      </w:r>
      <w:proofErr w:type="spellEnd"/>
      <w:r w:rsidRPr="001109AE">
        <w:rPr>
          <w:lang w:val="cs-CZ"/>
        </w:rPr>
        <w:t xml:space="preserve"> naklíčené </w:t>
      </w:r>
      <w:proofErr w:type="spellStart"/>
      <w:r w:rsidRPr="001109AE">
        <w:rPr>
          <w:lang w:val="cs-CZ"/>
        </w:rPr>
        <w:t>zrná</w:t>
      </w:r>
      <w:proofErr w:type="spellEnd"/>
      <w:r w:rsidRPr="001109AE">
        <w:rPr>
          <w:lang w:val="cs-CZ"/>
        </w:rPr>
        <w:t xml:space="preserve">, </w:t>
      </w:r>
      <w:proofErr w:type="spellStart"/>
      <w:r w:rsidRPr="001109AE">
        <w:rPr>
          <w:lang w:val="cs-CZ"/>
        </w:rPr>
        <w:t>fuzariózne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zrná</w:t>
      </w:r>
      <w:proofErr w:type="spellEnd"/>
      <w:r w:rsidRPr="001109AE">
        <w:rPr>
          <w:lang w:val="cs-CZ"/>
        </w:rPr>
        <w:t xml:space="preserve">, </w:t>
      </w:r>
      <w:proofErr w:type="spellStart"/>
      <w:r w:rsidRPr="001109AE">
        <w:rPr>
          <w:lang w:val="cs-CZ"/>
        </w:rPr>
        <w:t>semená</w:t>
      </w:r>
      <w:proofErr w:type="spellEnd"/>
      <w:r w:rsidRPr="001109AE">
        <w:rPr>
          <w:lang w:val="cs-CZ"/>
        </w:rPr>
        <w:t xml:space="preserve"> </w:t>
      </w:r>
      <w:proofErr w:type="spellStart"/>
      <w:r w:rsidRPr="001109AE">
        <w:rPr>
          <w:lang w:val="cs-CZ"/>
        </w:rPr>
        <w:t>slnečnice</w:t>
      </w:r>
      <w:proofErr w:type="spellEnd"/>
      <w:r w:rsidRPr="001109AE">
        <w:rPr>
          <w:lang w:val="cs-CZ"/>
        </w:rPr>
        <w:t xml:space="preserve"> a </w:t>
      </w:r>
      <w:proofErr w:type="spellStart"/>
      <w:r w:rsidRPr="001109AE">
        <w:rPr>
          <w:lang w:val="cs-CZ"/>
        </w:rPr>
        <w:t>zrná</w:t>
      </w:r>
      <w:proofErr w:type="spellEnd"/>
      <w:r w:rsidRPr="001109AE">
        <w:rPr>
          <w:lang w:val="cs-CZ"/>
        </w:rPr>
        <w:t xml:space="preserve"> s </w:t>
      </w:r>
      <w:proofErr w:type="spellStart"/>
      <w:r w:rsidRPr="001109AE">
        <w:rPr>
          <w:lang w:val="cs-CZ"/>
        </w:rPr>
        <w:t>jasne</w:t>
      </w:r>
      <w:proofErr w:type="spellEnd"/>
      <w:r w:rsidRPr="001109AE">
        <w:rPr>
          <w:lang w:val="cs-CZ"/>
        </w:rPr>
        <w:t> plesnivou plevou.</w:t>
      </w:r>
    </w:p>
    <w:p w14:paraId="3ACF41BB" w14:textId="77777777" w:rsidR="001109AE" w:rsidRPr="001109AE" w:rsidRDefault="001109AE" w:rsidP="001109AE">
      <w:pPr>
        <w:jc w:val="both"/>
        <w:rPr>
          <w:bCs/>
          <w:lang w:val="cs-CZ"/>
        </w:rPr>
      </w:pPr>
    </w:p>
    <w:p w14:paraId="3C197CC6" w14:textId="77777777" w:rsidR="001109AE" w:rsidRPr="001109AE" w:rsidRDefault="001109AE" w:rsidP="001109AE">
      <w:pPr>
        <w:jc w:val="both"/>
      </w:pPr>
      <w:r w:rsidRPr="001109AE">
        <w:t xml:space="preserve">Zmluvné strany sa dohodli, že dodávaný sladovnícky jačmeň musí vyhovovať STN 46 1100-5, metodike EBC 4.22 a výnosu MP SR a MZ SR č. 557/1998-100 </w:t>
      </w:r>
      <w:r w:rsidRPr="001109AE">
        <w:rPr>
          <w:lang w:val="cs-CZ"/>
        </w:rPr>
        <w:t>−</w:t>
      </w:r>
      <w:r w:rsidRPr="001109AE">
        <w:t xml:space="preserve"> Potravinového kódexu SR, ako aj ostatným všeobecne záväzným právnym predpisom platným na území Slovenskej republiky.</w:t>
      </w:r>
    </w:p>
    <w:p w14:paraId="38D4899A" w14:textId="77777777" w:rsidR="001109AE" w:rsidRPr="001109AE" w:rsidRDefault="001109AE" w:rsidP="001109AE">
      <w:pPr>
        <w:pStyle w:val="Zkladntext"/>
        <w:spacing w:before="40" w:after="40"/>
        <w:jc w:val="both"/>
        <w:rPr>
          <w:sz w:val="24"/>
          <w:szCs w:val="24"/>
        </w:rPr>
      </w:pPr>
    </w:p>
    <w:p w14:paraId="4CAFB256" w14:textId="77777777" w:rsidR="001109AE" w:rsidRPr="001109AE" w:rsidRDefault="001109AE" w:rsidP="001109AE">
      <w:pPr>
        <w:autoSpaceDE w:val="0"/>
        <w:autoSpaceDN w:val="0"/>
        <w:adjustRightInd w:val="0"/>
        <w:jc w:val="both"/>
      </w:pPr>
      <w:r w:rsidRPr="001109AE">
        <w:t xml:space="preserve">Pre kvalitu výrobku </w:t>
      </w:r>
      <w:r w:rsidRPr="001109AE">
        <w:rPr>
          <w:snapToGrid w:val="0"/>
        </w:rPr>
        <w:t>Trnavský slad</w:t>
      </w:r>
      <w:r w:rsidRPr="001109AE">
        <w:t xml:space="preserve"> s bohatým extraktom a priaznivým </w:t>
      </w:r>
      <w:r w:rsidRPr="001109AE">
        <w:rPr>
          <w:lang w:val="la-Latn"/>
        </w:rPr>
        <w:t xml:space="preserve">proteolytickým </w:t>
      </w:r>
      <w:r w:rsidRPr="001109AE">
        <w:t xml:space="preserve">rozlúštením                       sú rozhodujúce nasledujúce parametre sladovníckeho jačmeňa: </w:t>
      </w:r>
    </w:p>
    <w:p w14:paraId="0B595B79" w14:textId="77777777" w:rsidR="001109AE" w:rsidRPr="001109AE" w:rsidRDefault="001109AE" w:rsidP="001109AE">
      <w:pPr>
        <w:autoSpaceDE w:val="0"/>
        <w:autoSpaceDN w:val="0"/>
        <w:adjustRightInd w:val="0"/>
        <w:spacing w:before="120"/>
      </w:pPr>
    </w:p>
    <w:p w14:paraId="7E16D658" w14:textId="77777777" w:rsidR="001109AE" w:rsidRPr="001109AE" w:rsidRDefault="001109AE" w:rsidP="001109AE">
      <w:r w:rsidRPr="001109AE">
        <w:t xml:space="preserve">● klíčivosť: </w:t>
      </w:r>
      <w:r w:rsidRPr="001109AE">
        <w:tab/>
        <w:t xml:space="preserve">            minimálne 96 %, </w:t>
      </w:r>
    </w:p>
    <w:p w14:paraId="4D29E04F" w14:textId="77777777" w:rsidR="001109AE" w:rsidRPr="001109AE" w:rsidRDefault="001109AE" w:rsidP="001109AE">
      <w:r w:rsidRPr="001109AE">
        <w:t xml:space="preserve">● veľkosť zrna: </w:t>
      </w:r>
      <w:r w:rsidRPr="001109AE">
        <w:tab/>
        <w:t xml:space="preserve">nad </w:t>
      </w:r>
      <w:smartTag w:uri="urn:schemas-microsoft-com:office:smarttags" w:element="metricconverter">
        <w:smartTagPr>
          <w:attr w:name="ProductID" w:val="2,5 mm"/>
        </w:smartTagPr>
        <w:r w:rsidRPr="001109AE">
          <w:t>2,5 mm</w:t>
        </w:r>
      </w:smartTag>
      <w:r w:rsidRPr="001109AE">
        <w:t>, minimálne 85 %,</w:t>
      </w:r>
    </w:p>
    <w:p w14:paraId="5A8F17BB" w14:textId="77777777" w:rsidR="001109AE" w:rsidRPr="001109AE" w:rsidRDefault="001109AE" w:rsidP="001109AE">
      <w:r w:rsidRPr="001109AE">
        <w:t xml:space="preserve">● obsah škrobu: </w:t>
      </w:r>
      <w:r w:rsidRPr="001109AE">
        <w:tab/>
        <w:t>maximálne 63 % hmotnosti,</w:t>
      </w:r>
    </w:p>
    <w:p w14:paraId="3E8E4364" w14:textId="77777777" w:rsidR="001109AE" w:rsidRPr="001109AE" w:rsidRDefault="001109AE" w:rsidP="001109AE">
      <w:r w:rsidRPr="001109AE">
        <w:t xml:space="preserve">● obsah bielkovín: </w:t>
      </w:r>
      <w:r w:rsidRPr="001109AE">
        <w:tab/>
        <w:t>maximálne 12,0 % hmotnosti a</w:t>
      </w:r>
    </w:p>
    <w:p w14:paraId="72BC20BA" w14:textId="77777777" w:rsidR="001109AE" w:rsidRPr="001109AE" w:rsidRDefault="001109AE" w:rsidP="001109AE">
      <w:r w:rsidRPr="001109AE">
        <w:t xml:space="preserve">● </w:t>
      </w:r>
      <w:r w:rsidRPr="001109AE">
        <w:rPr>
          <w:spacing w:val="-2"/>
        </w:rPr>
        <w:t>vlhkosť sladovníckeho jačmeňa:   maximálne 14,5</w:t>
      </w:r>
      <w:r w:rsidRPr="001109AE">
        <w:t xml:space="preserve"> % hmotnosti.</w:t>
      </w:r>
    </w:p>
    <w:p w14:paraId="364071C3" w14:textId="77777777" w:rsidR="001109AE" w:rsidRPr="001109AE" w:rsidRDefault="001109AE" w:rsidP="001109AE">
      <w:pPr>
        <w:tabs>
          <w:tab w:val="left" w:pos="14"/>
          <w:tab w:val="left" w:pos="567"/>
          <w:tab w:val="left" w:pos="851"/>
        </w:tabs>
      </w:pPr>
    </w:p>
    <w:p w14:paraId="615918C9" w14:textId="77777777" w:rsidR="001109AE" w:rsidRPr="001109AE" w:rsidRDefault="001109AE" w:rsidP="001109AE">
      <w:pPr>
        <w:tabs>
          <w:tab w:val="left" w:pos="180"/>
          <w:tab w:val="left" w:pos="567"/>
          <w:tab w:val="left" w:pos="851"/>
        </w:tabs>
        <w:jc w:val="both"/>
      </w:pPr>
      <w:r w:rsidRPr="001109AE">
        <w:t xml:space="preserve">Zo senzorického hľadiska sa na výrobu sladu žiada zdravé, dobre vyvinuté a vyzreté zrno, svetložltej                   až žltej farby s jemnou a jemne vráskavou </w:t>
      </w:r>
      <w:r w:rsidRPr="001109AE">
        <w:rPr>
          <w:lang w:val="la-Latn"/>
        </w:rPr>
        <w:t xml:space="preserve">plevicou </w:t>
      </w:r>
      <w:r w:rsidRPr="001109AE">
        <w:t>bez cudzieho zápachu.</w:t>
      </w:r>
    </w:p>
    <w:p w14:paraId="3218B3C8" w14:textId="77777777" w:rsidR="001109AE" w:rsidRPr="001109AE" w:rsidRDefault="001109AE" w:rsidP="001109AE">
      <w:pPr>
        <w:tabs>
          <w:tab w:val="left" w:pos="14"/>
          <w:tab w:val="left" w:pos="567"/>
          <w:tab w:val="left" w:pos="851"/>
        </w:tabs>
        <w:jc w:val="both"/>
      </w:pPr>
    </w:p>
    <w:p w14:paraId="78B5D48C" w14:textId="77777777" w:rsidR="001109AE" w:rsidRPr="001109AE" w:rsidRDefault="001109AE" w:rsidP="001109AE">
      <w:pPr>
        <w:tabs>
          <w:tab w:val="left" w:pos="14"/>
          <w:tab w:val="left" w:pos="567"/>
          <w:tab w:val="left" w:pos="851"/>
        </w:tabs>
        <w:jc w:val="both"/>
      </w:pPr>
      <w:r w:rsidRPr="001109AE">
        <w:t xml:space="preserve">Sladovnícky jačmeň obsahuje približne 63 % hmotnosti škrobu (vysokomolekulárny sacharid), 1 – 2 % </w:t>
      </w:r>
      <w:proofErr w:type="spellStart"/>
      <w:r w:rsidRPr="001109AE">
        <w:t>nízkomolekulárnych</w:t>
      </w:r>
      <w:proofErr w:type="spellEnd"/>
      <w:r w:rsidRPr="001109AE">
        <w:t xml:space="preserve"> sacharidov (najmä glukóza, fruktóza a sacharóza), </w:t>
      </w:r>
      <w:r w:rsidRPr="001109AE">
        <w:sym w:font="Symbol" w:char="F061"/>
      </w:r>
      <w:r w:rsidRPr="001109AE">
        <w:t>-</w:t>
      </w:r>
      <w:r w:rsidRPr="001109AE">
        <w:rPr>
          <w:lang w:val="la-Latn"/>
        </w:rPr>
        <w:t>amylázu</w:t>
      </w:r>
      <w:r w:rsidRPr="001109AE">
        <w:t xml:space="preserve">, </w:t>
      </w:r>
      <w:r w:rsidRPr="001109AE">
        <w:sym w:font="Symbol" w:char="F062"/>
      </w:r>
      <w:r w:rsidRPr="001109AE">
        <w:t>-</w:t>
      </w:r>
      <w:r w:rsidRPr="001109AE">
        <w:rPr>
          <w:lang w:val="la-Latn"/>
        </w:rPr>
        <w:t>amylázu</w:t>
      </w:r>
      <w:r w:rsidRPr="001109AE">
        <w:t xml:space="preserve"> a zvyšok tvorí lignín, </w:t>
      </w:r>
      <w:r w:rsidRPr="001109AE">
        <w:rPr>
          <w:lang w:val="la-Latn"/>
        </w:rPr>
        <w:t>polypeptidy</w:t>
      </w:r>
      <w:r w:rsidRPr="001109AE">
        <w:t xml:space="preserve"> a anorganické látky.</w:t>
      </w:r>
    </w:p>
    <w:p w14:paraId="72A7F757" w14:textId="77777777" w:rsidR="001109AE" w:rsidRPr="001109AE" w:rsidRDefault="001109AE" w:rsidP="001109AE">
      <w:pPr>
        <w:tabs>
          <w:tab w:val="left" w:pos="180"/>
        </w:tabs>
        <w:autoSpaceDE w:val="0"/>
        <w:autoSpaceDN w:val="0"/>
        <w:adjustRightInd w:val="0"/>
        <w:outlineLvl w:val="1"/>
      </w:pPr>
    </w:p>
    <w:p w14:paraId="30C8C7CE" w14:textId="77777777" w:rsidR="001109AE" w:rsidRPr="001109AE" w:rsidRDefault="001109AE" w:rsidP="001109AE">
      <w:pPr>
        <w:autoSpaceDE w:val="0"/>
        <w:autoSpaceDN w:val="0"/>
        <w:adjustRightInd w:val="0"/>
      </w:pPr>
      <w:r w:rsidRPr="001109AE">
        <w:t xml:space="preserve">Kvalita sladovníckeho jačmeňa sa pravidelne kontroluje a zaznamenáva u výrobcov. </w:t>
      </w:r>
    </w:p>
    <w:p w14:paraId="21A605C6" w14:textId="77777777" w:rsidR="001109AE" w:rsidRPr="001109AE" w:rsidRDefault="001109AE" w:rsidP="001109AE">
      <w:pPr>
        <w:tabs>
          <w:tab w:val="left" w:pos="180"/>
        </w:tabs>
        <w:autoSpaceDE w:val="0"/>
        <w:autoSpaceDN w:val="0"/>
        <w:adjustRightInd w:val="0"/>
        <w:outlineLvl w:val="1"/>
      </w:pPr>
    </w:p>
    <w:p w14:paraId="793851E5" w14:textId="77777777" w:rsidR="001109AE" w:rsidRPr="001109AE" w:rsidRDefault="001109AE" w:rsidP="001109AE">
      <w:pPr>
        <w:pStyle w:val="Nadpis2"/>
        <w:numPr>
          <w:ilvl w:val="0"/>
          <w:numId w:val="0"/>
        </w:numPr>
        <w:jc w:val="left"/>
        <w:rPr>
          <w:b w:val="0"/>
        </w:rPr>
      </w:pPr>
      <w:r w:rsidRPr="001109AE">
        <w:rPr>
          <w:i/>
        </w:rPr>
        <w:t xml:space="preserve">Krok 1 </w:t>
      </w:r>
      <w:r w:rsidRPr="001109AE">
        <w:rPr>
          <w:b w:val="0"/>
          <w:i/>
        </w:rPr>
        <w:t xml:space="preserve">  </w:t>
      </w:r>
      <w:r w:rsidRPr="001109AE">
        <w:rPr>
          <w:b w:val="0"/>
        </w:rPr>
        <w:t>Príjem a čistenie jačmeňa</w:t>
      </w:r>
    </w:p>
    <w:p w14:paraId="00AABDA6" w14:textId="77777777" w:rsidR="001109AE" w:rsidRPr="001109AE" w:rsidRDefault="001109AE" w:rsidP="001109AE">
      <w:pPr>
        <w:pStyle w:val="Zarkazkladnhotextu"/>
        <w:tabs>
          <w:tab w:val="left" w:pos="851"/>
        </w:tabs>
        <w:ind w:left="0"/>
        <w:jc w:val="both"/>
      </w:pPr>
      <w:r w:rsidRPr="001109AE">
        <w:t xml:space="preserve">Na výrobu sladu sa používa sladovnícky jačmeň, ktorý sa nakupuje priamo u pestovateľov jačmeňa alebo na obchodných obilných burzách. Jačmeň pochádza z vymedzenej zemepisnej oblasti, ktorá                          je špecifikovaná v odseku 4 a celý technologický proces výroby výrobku Trnavský slad sa uskutočňuje na vymedzenom území bez výnimky. </w:t>
      </w:r>
    </w:p>
    <w:p w14:paraId="313A3BBC" w14:textId="77777777" w:rsidR="001109AE" w:rsidRPr="001109AE" w:rsidRDefault="001109AE" w:rsidP="001109AE">
      <w:pPr>
        <w:pStyle w:val="Zkladntext"/>
        <w:jc w:val="both"/>
        <w:rPr>
          <w:sz w:val="24"/>
          <w:szCs w:val="24"/>
          <w:lang w:eastAsia="sk-SK"/>
        </w:rPr>
      </w:pPr>
      <w:r w:rsidRPr="001109AE">
        <w:rPr>
          <w:sz w:val="24"/>
          <w:szCs w:val="24"/>
          <w:lang w:eastAsia="sk-SK"/>
        </w:rPr>
        <w:t xml:space="preserve">Každá dodávka jačmeňa sa váži buď na koľajovej, alebo mostovej váhe podľa spôsobu prísunu.  </w:t>
      </w:r>
      <w:r w:rsidRPr="001109AE">
        <w:rPr>
          <w:spacing w:val="-2"/>
          <w:sz w:val="24"/>
          <w:szCs w:val="24"/>
          <w:lang w:eastAsia="sk-SK"/>
        </w:rPr>
        <w:t xml:space="preserve">Z každej dodávky jačmeňa sa pri preberaní odoberajú vzorky kvôli kontrole kvality v zmysle uzatvorených zmlúv o dodávkach. </w:t>
      </w:r>
      <w:r w:rsidRPr="001109AE">
        <w:rPr>
          <w:sz w:val="24"/>
          <w:szCs w:val="24"/>
          <w:lang w:eastAsia="sk-SK"/>
        </w:rPr>
        <w:t xml:space="preserve">Po súhlase vstupnej kontroly je jačmeň zhŕňaný do príjmových košov, z ktorých                                  je pomocou </w:t>
      </w:r>
      <w:proofErr w:type="spellStart"/>
      <w:r w:rsidRPr="001109AE">
        <w:rPr>
          <w:sz w:val="24"/>
          <w:szCs w:val="24"/>
          <w:lang w:eastAsia="sk-SK"/>
        </w:rPr>
        <w:t>redlerových</w:t>
      </w:r>
      <w:proofErr w:type="spellEnd"/>
      <w:r w:rsidRPr="001109AE">
        <w:rPr>
          <w:sz w:val="24"/>
          <w:szCs w:val="24"/>
          <w:lang w:eastAsia="sk-SK"/>
        </w:rPr>
        <w:t xml:space="preserve"> dopravníkov dopravovaný do príjmového elevátora a pomocou gumeného pásu do jednotlivých radov síl určených na jačmeň. Z týchto síl je jačmeň dopravovaný na triedičku, kde                     sa pomocou ventilátora oddelí jačmenný prach a hrubé nečistoty, zadný jačmeň pod </w:t>
      </w:r>
      <w:smartTag w:uri="urn:schemas-microsoft-com:office:smarttags" w:element="metricconverter">
        <w:smartTagPr>
          <w:attr w:name="ProductID" w:val="2,2 mm"/>
        </w:smartTagPr>
        <w:r w:rsidRPr="001109AE">
          <w:rPr>
            <w:sz w:val="24"/>
            <w:szCs w:val="24"/>
            <w:lang w:eastAsia="sk-SK"/>
          </w:rPr>
          <w:t>2,2 mm</w:t>
        </w:r>
      </w:smartTag>
      <w:r w:rsidRPr="001109AE">
        <w:rPr>
          <w:sz w:val="24"/>
          <w:szCs w:val="24"/>
          <w:lang w:eastAsia="sk-SK"/>
        </w:rPr>
        <w:t xml:space="preserve"> a podiel zrna nad </w:t>
      </w:r>
      <w:smartTag w:uri="urn:schemas-microsoft-com:office:smarttags" w:element="metricconverter">
        <w:smartTagPr>
          <w:attr w:name="ProductID" w:val="2,5 mm"/>
        </w:smartTagPr>
        <w:r w:rsidRPr="001109AE">
          <w:rPr>
            <w:sz w:val="24"/>
            <w:szCs w:val="24"/>
            <w:lang w:eastAsia="sk-SK"/>
          </w:rPr>
          <w:t>2,5 mm</w:t>
        </w:r>
      </w:smartTag>
      <w:r w:rsidRPr="001109AE">
        <w:rPr>
          <w:sz w:val="24"/>
          <w:szCs w:val="24"/>
          <w:lang w:eastAsia="sk-SK"/>
        </w:rPr>
        <w:t xml:space="preserve">, ktorý sa ako vyčistený jačmeň ukladá v silách príslušného radu pred transportom                      do </w:t>
      </w:r>
      <w:proofErr w:type="spellStart"/>
      <w:r w:rsidRPr="001109AE">
        <w:rPr>
          <w:sz w:val="24"/>
          <w:szCs w:val="24"/>
          <w:lang w:eastAsia="sk-SK"/>
        </w:rPr>
        <w:t>máčiarne</w:t>
      </w:r>
      <w:proofErr w:type="spellEnd"/>
      <w:r w:rsidRPr="001109AE">
        <w:rPr>
          <w:sz w:val="24"/>
          <w:szCs w:val="24"/>
          <w:lang w:eastAsia="sk-SK"/>
        </w:rPr>
        <w:t>. Vytriedený sladovnícky jačmeň sa uskladňuje v železobetónových silách pri teplote                          do 30 °C, aby sa zabránilo nekontrolovateľnému zvýšeniu teploty a klíčeniu, ktoré by viedlo                                        k znehodnoteniu zŕn. Uskladnený sladovnícky jačmeň sa prevetráva a sleduje sa jeho teplota.</w:t>
      </w:r>
    </w:p>
    <w:p w14:paraId="22125824" w14:textId="77777777" w:rsidR="001109AE" w:rsidRPr="001109AE" w:rsidRDefault="001109AE" w:rsidP="001109AE">
      <w:pPr>
        <w:tabs>
          <w:tab w:val="left" w:pos="851"/>
        </w:tabs>
      </w:pPr>
    </w:p>
    <w:p w14:paraId="34CC2EF0" w14:textId="77777777" w:rsidR="001109AE" w:rsidRPr="001109AE" w:rsidRDefault="001109AE" w:rsidP="001109AE">
      <w:pPr>
        <w:pStyle w:val="Nadpis2"/>
        <w:numPr>
          <w:ilvl w:val="0"/>
          <w:numId w:val="0"/>
        </w:numPr>
        <w:jc w:val="left"/>
        <w:rPr>
          <w:b w:val="0"/>
        </w:rPr>
      </w:pPr>
      <w:r w:rsidRPr="001109AE">
        <w:rPr>
          <w:i/>
        </w:rPr>
        <w:t xml:space="preserve">Krok 2 </w:t>
      </w:r>
      <w:r w:rsidRPr="001109AE">
        <w:rPr>
          <w:b w:val="0"/>
          <w:i/>
        </w:rPr>
        <w:t xml:space="preserve">  </w:t>
      </w:r>
      <w:r w:rsidRPr="001109AE">
        <w:rPr>
          <w:b w:val="0"/>
        </w:rPr>
        <w:t xml:space="preserve">Máčanie </w:t>
      </w:r>
    </w:p>
    <w:p w14:paraId="183184D2" w14:textId="77777777" w:rsidR="001109AE" w:rsidRPr="001109AE" w:rsidRDefault="001109AE" w:rsidP="001109AE">
      <w:pPr>
        <w:tabs>
          <w:tab w:val="left" w:pos="851"/>
        </w:tabs>
        <w:spacing w:after="120"/>
        <w:jc w:val="both"/>
      </w:pPr>
      <w:r w:rsidRPr="001109AE">
        <w:t xml:space="preserve">Účelom máčania je zvýšiť obsah vody v zrne sladovníckeho jačmeňa a vytvoriť podmienky na klíčenie zŕn a vytvorenie enzýmov na štiepenie škrobu. Obsah vody, ktorá sa absorbuje do </w:t>
      </w:r>
      <w:r w:rsidRPr="001109AE">
        <w:rPr>
          <w:lang w:val="la-Latn"/>
        </w:rPr>
        <w:t>endospermu</w:t>
      </w:r>
      <w:r w:rsidRPr="001109AE">
        <w:t>,                                 sa pohybuje v rozsahu 40 – 48 % hmotnosti. Po namočení dochádza v </w:t>
      </w:r>
      <w:r w:rsidRPr="001109AE">
        <w:rPr>
          <w:lang w:val="la-Latn"/>
        </w:rPr>
        <w:t>endosperme</w:t>
      </w:r>
      <w:r w:rsidRPr="001109AE">
        <w:t xml:space="preserve"> k aktivácii enzýmov, ktoré v ďalšom kroku rozštiepia škrob na nižšie, </w:t>
      </w:r>
      <w:r w:rsidRPr="001109AE">
        <w:rPr>
          <w:lang w:val="la-Latn"/>
        </w:rPr>
        <w:t>skvasiteľné</w:t>
      </w:r>
      <w:r w:rsidRPr="001109AE">
        <w:t xml:space="preserve"> cukry. </w:t>
      </w:r>
    </w:p>
    <w:p w14:paraId="3EC11D08" w14:textId="77777777" w:rsidR="001109AE" w:rsidRPr="001109AE" w:rsidRDefault="001109AE" w:rsidP="001109AE">
      <w:pPr>
        <w:jc w:val="both"/>
      </w:pPr>
      <w:r w:rsidRPr="001109AE">
        <w:t xml:space="preserve">K dispozícii je jeden antikorový </w:t>
      </w:r>
      <w:proofErr w:type="spellStart"/>
      <w:r w:rsidRPr="001109AE">
        <w:t>náduvník</w:t>
      </w:r>
      <w:proofErr w:type="spellEnd"/>
      <w:r w:rsidRPr="001109AE">
        <w:t xml:space="preserve"> na linke a štyri </w:t>
      </w:r>
      <w:proofErr w:type="spellStart"/>
      <w:r w:rsidRPr="001109AE">
        <w:t>náduvníky</w:t>
      </w:r>
      <w:proofErr w:type="spellEnd"/>
      <w:r w:rsidRPr="001109AE">
        <w:t xml:space="preserve"> na skrine, v ktorých sa jačmeň namáča. Čas namáčania je 24 hodín. To znamená, že sa striedajú fázy pod vodou s prevzdušňovaním a fázou bez vody. Vtedy sa odsáva oxid uhličitý. Na kvalitné prevzdušnenie sa používa dúchadlo. Čas vymáčania jačmeňa z jedného </w:t>
      </w:r>
      <w:proofErr w:type="spellStart"/>
      <w:r w:rsidRPr="001109AE">
        <w:t>náduvníka</w:t>
      </w:r>
      <w:proofErr w:type="spellEnd"/>
      <w:r w:rsidRPr="001109AE">
        <w:t xml:space="preserve"> je približne 15 minút na skriniach a na linke to trvá 1 hodinu. Na vymočenie jačmeňa z </w:t>
      </w:r>
      <w:proofErr w:type="spellStart"/>
      <w:r w:rsidRPr="001109AE">
        <w:t>náduvníkov</w:t>
      </w:r>
      <w:proofErr w:type="spellEnd"/>
      <w:r w:rsidRPr="001109AE">
        <w:t xml:space="preserve"> netreba žiadne čerpadlo, vymáča sa samospádom na skriniach                a na linke pomocou krátkej </w:t>
      </w:r>
      <w:proofErr w:type="spellStart"/>
      <w:r w:rsidRPr="001109AE">
        <w:t>vymáčacej</w:t>
      </w:r>
      <w:proofErr w:type="spellEnd"/>
      <w:r w:rsidRPr="001109AE">
        <w:t xml:space="preserve"> závitovky. </w:t>
      </w:r>
    </w:p>
    <w:p w14:paraId="11838899" w14:textId="77777777" w:rsidR="001109AE" w:rsidRPr="001109AE" w:rsidRDefault="001109AE" w:rsidP="001109AE"/>
    <w:p w14:paraId="7E1C18B7" w14:textId="77777777" w:rsidR="001109AE" w:rsidRPr="001109AE" w:rsidRDefault="001109AE" w:rsidP="001109AE">
      <w:pPr>
        <w:pStyle w:val="Nadpis2"/>
        <w:numPr>
          <w:ilvl w:val="0"/>
          <w:numId w:val="0"/>
        </w:numPr>
        <w:spacing w:before="0"/>
        <w:jc w:val="left"/>
        <w:rPr>
          <w:b w:val="0"/>
        </w:rPr>
      </w:pPr>
      <w:r w:rsidRPr="001109AE">
        <w:rPr>
          <w:i/>
        </w:rPr>
        <w:t xml:space="preserve">Krok 3 </w:t>
      </w:r>
      <w:r w:rsidRPr="001109AE">
        <w:rPr>
          <w:b w:val="0"/>
          <w:i/>
        </w:rPr>
        <w:t xml:space="preserve">  </w:t>
      </w:r>
      <w:r w:rsidRPr="001109AE">
        <w:rPr>
          <w:b w:val="0"/>
        </w:rPr>
        <w:t xml:space="preserve">Klíčenie jačmeňa </w:t>
      </w:r>
    </w:p>
    <w:p w14:paraId="16ED1B18" w14:textId="77777777" w:rsidR="001109AE" w:rsidRPr="001109AE" w:rsidRDefault="001109AE" w:rsidP="001109AE">
      <w:pPr>
        <w:pStyle w:val="Nadpis2"/>
        <w:numPr>
          <w:ilvl w:val="0"/>
          <w:numId w:val="0"/>
        </w:numPr>
        <w:spacing w:before="0"/>
        <w:rPr>
          <w:b w:val="0"/>
        </w:rPr>
      </w:pPr>
      <w:r w:rsidRPr="001109AE">
        <w:rPr>
          <w:b w:val="0"/>
        </w:rPr>
        <w:t xml:space="preserve">Pôsobením vody pri teplote 14 – </w:t>
      </w:r>
      <w:smartTag w:uri="urn:schemas-microsoft-com:office:smarttags" w:element="metricconverter">
        <w:smartTagPr>
          <w:attr w:name="ProductID" w:val="17ﾠﾰC"/>
        </w:smartTagPr>
        <w:r w:rsidRPr="001109AE">
          <w:rPr>
            <w:b w:val="0"/>
          </w:rPr>
          <w:t>17 °C</w:t>
        </w:r>
      </w:smartTag>
      <w:r w:rsidRPr="001109AE">
        <w:rPr>
          <w:b w:val="0"/>
        </w:rPr>
        <w:t xml:space="preserve"> dôjde k vyklíčeniu zŕn sladovníckeho jačmeňa, pričom v klíčkoch vznikajú a aktivujú sa špecifické sladové enzýmy. Pôsobením enzýmov, najmä </w:t>
      </w:r>
      <w:proofErr w:type="spellStart"/>
      <w:r w:rsidRPr="001109AE">
        <w:rPr>
          <w:b w:val="0"/>
        </w:rPr>
        <w:t>amylázy</w:t>
      </w:r>
      <w:proofErr w:type="spellEnd"/>
      <w:r w:rsidRPr="001109AE">
        <w:rPr>
          <w:b w:val="0"/>
        </w:rPr>
        <w:t xml:space="preserve">, sa dosiahne rozlúštenie (rozštiepenie) škrobu na jednoduché cukry, ktoré sú </w:t>
      </w:r>
      <w:proofErr w:type="spellStart"/>
      <w:r w:rsidRPr="001109AE">
        <w:rPr>
          <w:b w:val="0"/>
        </w:rPr>
        <w:t>skvasiteľné</w:t>
      </w:r>
      <w:proofErr w:type="spellEnd"/>
      <w:r w:rsidRPr="001109AE">
        <w:rPr>
          <w:b w:val="0"/>
        </w:rPr>
        <w:t xml:space="preserve">. </w:t>
      </w:r>
      <w:proofErr w:type="spellStart"/>
      <w:r w:rsidRPr="001109AE">
        <w:rPr>
          <w:b w:val="0"/>
        </w:rPr>
        <w:t>Amyláza</w:t>
      </w:r>
      <w:proofErr w:type="spellEnd"/>
      <w:r w:rsidRPr="001109AE">
        <w:rPr>
          <w:b w:val="0"/>
        </w:rPr>
        <w:t xml:space="preserve"> má vplyv na akosť </w:t>
      </w:r>
      <w:r w:rsidRPr="001109AE">
        <w:rPr>
          <w:b w:val="0"/>
        </w:rPr>
        <w:lastRenderedPageBreak/>
        <w:t>jačmenného šrotu, na scukornatenie mladiny, na priebeh kvasenia, stabilizáciu peny a chuť piva.                         Po skončení fázy klíčenia nastáva vyprázdňovanie linky.</w:t>
      </w:r>
    </w:p>
    <w:p w14:paraId="21352FE0" w14:textId="77777777" w:rsidR="001109AE" w:rsidRPr="001109AE" w:rsidRDefault="001109AE" w:rsidP="001109AE">
      <w:pPr>
        <w:jc w:val="both"/>
        <w:rPr>
          <w:bCs/>
        </w:rPr>
      </w:pPr>
      <w:r w:rsidRPr="001109AE">
        <w:rPr>
          <w:bCs/>
        </w:rPr>
        <w:t xml:space="preserve">Na klíčenie sa používa pretlaková </w:t>
      </w:r>
      <w:proofErr w:type="spellStart"/>
      <w:r w:rsidRPr="001109AE">
        <w:rPr>
          <w:bCs/>
        </w:rPr>
        <w:t>klíčiareň</w:t>
      </w:r>
      <w:proofErr w:type="spellEnd"/>
      <w:r w:rsidRPr="001109AE">
        <w:rPr>
          <w:bCs/>
        </w:rPr>
        <w:t xml:space="preserve"> so </w:t>
      </w:r>
      <w:proofErr w:type="spellStart"/>
      <w:r w:rsidRPr="001109AE">
        <w:rPr>
          <w:bCs/>
        </w:rPr>
        <w:t>saladinovými</w:t>
      </w:r>
      <w:proofErr w:type="spellEnd"/>
      <w:r w:rsidRPr="001109AE">
        <w:rPr>
          <w:bCs/>
        </w:rPr>
        <w:t xml:space="preserve"> skriňami a </w:t>
      </w:r>
      <w:proofErr w:type="spellStart"/>
      <w:r w:rsidRPr="001109AE">
        <w:rPr>
          <w:bCs/>
        </w:rPr>
        <w:t>klíčiareň</w:t>
      </w:r>
      <w:proofErr w:type="spellEnd"/>
      <w:r w:rsidRPr="001109AE">
        <w:rPr>
          <w:bCs/>
        </w:rPr>
        <w:t xml:space="preserve"> na linke </w:t>
      </w:r>
      <w:proofErr w:type="spellStart"/>
      <w:r w:rsidRPr="001109AE">
        <w:rPr>
          <w:bCs/>
        </w:rPr>
        <w:t>Lausmann</w:t>
      </w:r>
      <w:proofErr w:type="spellEnd"/>
      <w:r w:rsidRPr="001109AE">
        <w:rPr>
          <w:bCs/>
        </w:rPr>
        <w:t xml:space="preserve">. Tieto dve linky sú technologicky odlišné. Na linke </w:t>
      </w:r>
      <w:proofErr w:type="spellStart"/>
      <w:r w:rsidRPr="001109AE">
        <w:rPr>
          <w:bCs/>
        </w:rPr>
        <w:t>Lausmann</w:t>
      </w:r>
      <w:proofErr w:type="spellEnd"/>
      <w:r w:rsidRPr="001109AE">
        <w:rPr>
          <w:bCs/>
        </w:rPr>
        <w:t xml:space="preserve"> sa jačmeň šetrne prehadzuje z jednej skrine do druhej, čím sa celé množstvo jačmeňa prevrství. Jačmeň má dostatok kyslíka, nedochádza k zvýšeniu teploty v rôznych častiach skrine, a tým k nehomogenite sladu. Linka </w:t>
      </w:r>
      <w:proofErr w:type="spellStart"/>
      <w:r w:rsidRPr="001109AE">
        <w:rPr>
          <w:bCs/>
        </w:rPr>
        <w:t>Lausmann</w:t>
      </w:r>
      <w:proofErr w:type="spellEnd"/>
      <w:r w:rsidRPr="001109AE">
        <w:rPr>
          <w:bCs/>
        </w:rPr>
        <w:t xml:space="preserve"> produkuje homogénny slad. Pod linkou je systém dýz na vlhčenie vstupujúceho vzduchu. Systém </w:t>
      </w:r>
      <w:proofErr w:type="spellStart"/>
      <w:r w:rsidRPr="001109AE">
        <w:rPr>
          <w:bCs/>
        </w:rPr>
        <w:t>recirkulačných</w:t>
      </w:r>
      <w:proofErr w:type="spellEnd"/>
      <w:r w:rsidRPr="001109AE">
        <w:rPr>
          <w:bCs/>
        </w:rPr>
        <w:t xml:space="preserve"> a vonkajších klapiek riadi počítač. Prevrstvovanie sa uskutočňuje pomocou obracača, na ktorom sú namontované dýzy na vlhčenie jačmeňa počas prehadzovania. Klíčenie trvá 5 – 6 dní. Po klíčení nasleduje </w:t>
      </w:r>
      <w:proofErr w:type="spellStart"/>
      <w:r w:rsidRPr="001109AE">
        <w:rPr>
          <w:bCs/>
        </w:rPr>
        <w:t>hvozdenie</w:t>
      </w:r>
      <w:proofErr w:type="spellEnd"/>
      <w:r w:rsidRPr="001109AE">
        <w:rPr>
          <w:bCs/>
        </w:rPr>
        <w:t xml:space="preserve">. </w:t>
      </w:r>
    </w:p>
    <w:p w14:paraId="107A7B25" w14:textId="77777777" w:rsidR="001109AE" w:rsidRPr="001109AE" w:rsidRDefault="001109AE" w:rsidP="001109AE">
      <w:pPr>
        <w:jc w:val="both"/>
        <w:rPr>
          <w:bCs/>
        </w:rPr>
      </w:pPr>
    </w:p>
    <w:p w14:paraId="45D2FAF4" w14:textId="77777777" w:rsidR="001109AE" w:rsidRPr="001109AE" w:rsidRDefault="001109AE" w:rsidP="001109AE">
      <w:pPr>
        <w:jc w:val="both"/>
        <w:rPr>
          <w:rFonts w:cs="Arial"/>
        </w:rPr>
      </w:pPr>
      <w:r w:rsidRPr="001109AE">
        <w:rPr>
          <w:bCs/>
        </w:rPr>
        <w:t xml:space="preserve">Na linke </w:t>
      </w:r>
      <w:proofErr w:type="spellStart"/>
      <w:r w:rsidRPr="001109AE">
        <w:rPr>
          <w:bCs/>
        </w:rPr>
        <w:t>saladinovej</w:t>
      </w:r>
      <w:proofErr w:type="spellEnd"/>
      <w:r w:rsidRPr="001109AE">
        <w:rPr>
          <w:bCs/>
        </w:rPr>
        <w:t xml:space="preserve"> skrine </w:t>
      </w:r>
      <w:r w:rsidRPr="001109AE">
        <w:rPr>
          <w:rFonts w:cs="Arial"/>
        </w:rPr>
        <w:t xml:space="preserve">sa močenie pripraveného množstva jačmeňa deje v centrálnej </w:t>
      </w:r>
      <w:proofErr w:type="spellStart"/>
      <w:r w:rsidRPr="001109AE">
        <w:rPr>
          <w:rFonts w:cs="Arial"/>
        </w:rPr>
        <w:t>máčiarni</w:t>
      </w:r>
      <w:proofErr w:type="spellEnd"/>
      <w:r w:rsidRPr="001109AE">
        <w:rPr>
          <w:rFonts w:cs="Arial"/>
        </w:rPr>
        <w:t xml:space="preserve">.                      Po stiahnutí </w:t>
      </w:r>
      <w:proofErr w:type="spellStart"/>
      <w:r w:rsidRPr="001109AE">
        <w:rPr>
          <w:rFonts w:cs="Arial"/>
        </w:rPr>
        <w:t>splavkov</w:t>
      </w:r>
      <w:proofErr w:type="spellEnd"/>
      <w:r w:rsidRPr="001109AE">
        <w:rPr>
          <w:rFonts w:cs="Arial"/>
        </w:rPr>
        <w:t xml:space="preserve"> a prepieraní nasleduje asi po 4 hodinách prečerpávanie cez potrubný most                              do zásobných </w:t>
      </w:r>
      <w:proofErr w:type="spellStart"/>
      <w:r w:rsidRPr="001109AE">
        <w:rPr>
          <w:rFonts w:cs="Arial"/>
        </w:rPr>
        <w:t>náduvníkov</w:t>
      </w:r>
      <w:proofErr w:type="spellEnd"/>
      <w:r w:rsidRPr="001109AE">
        <w:rPr>
          <w:rFonts w:cs="Arial"/>
        </w:rPr>
        <w:t xml:space="preserve"> na prevádzke </w:t>
      </w:r>
      <w:proofErr w:type="spellStart"/>
      <w:r w:rsidRPr="001109AE">
        <w:rPr>
          <w:rFonts w:cs="Arial"/>
        </w:rPr>
        <w:t>saladinovej</w:t>
      </w:r>
      <w:proofErr w:type="spellEnd"/>
      <w:r w:rsidRPr="001109AE">
        <w:rPr>
          <w:rFonts w:cs="Arial"/>
        </w:rPr>
        <w:t xml:space="preserve"> skrine. Po prečerpaní dochádza k odštartovaniu automaticky navolenému režimu máčania. Počas máčania jačmeňa dochádza k prevzdušňovaniu a odsávaniu CO</w:t>
      </w:r>
      <w:r w:rsidRPr="001109AE">
        <w:rPr>
          <w:rFonts w:cs="Arial"/>
          <w:vertAlign w:val="subscript"/>
        </w:rPr>
        <w:t>2</w:t>
      </w:r>
      <w:r w:rsidRPr="001109AE">
        <w:rPr>
          <w:rFonts w:cs="Arial"/>
        </w:rPr>
        <w:t>. Počet prevzdušňovaní, odsávania CO</w:t>
      </w:r>
      <w:r w:rsidRPr="001109AE">
        <w:rPr>
          <w:rFonts w:cs="Arial"/>
          <w:vertAlign w:val="subscript"/>
        </w:rPr>
        <w:t>2</w:t>
      </w:r>
      <w:r w:rsidRPr="001109AE">
        <w:rPr>
          <w:rFonts w:cs="Arial"/>
        </w:rPr>
        <w:t xml:space="preserve"> a celkový čas máčania sa líši podľa dodávateľa, ročného obdobia a potrebného stupňa domočenia, ktorý za jeden deň v </w:t>
      </w:r>
      <w:proofErr w:type="spellStart"/>
      <w:r w:rsidRPr="001109AE">
        <w:rPr>
          <w:rFonts w:cs="Arial"/>
        </w:rPr>
        <w:t>náduvníkoch</w:t>
      </w:r>
      <w:proofErr w:type="spellEnd"/>
      <w:r w:rsidRPr="001109AE">
        <w:rPr>
          <w:rFonts w:cs="Arial"/>
        </w:rPr>
        <w:t xml:space="preserve"> dokáže jačmeň prijať. Po jednodňovom máčaní spravidla obsahuje asi 39,0 – 43,0 % vlahy, nastáva vymočenie jačmeňa do klíčiacej skrine.</w:t>
      </w:r>
    </w:p>
    <w:p w14:paraId="49F24B8A" w14:textId="77777777" w:rsidR="001109AE" w:rsidRPr="001109AE" w:rsidRDefault="001109AE" w:rsidP="001109AE">
      <w:pPr>
        <w:jc w:val="both"/>
        <w:rPr>
          <w:rFonts w:cs="Arial"/>
        </w:rPr>
      </w:pPr>
    </w:p>
    <w:p w14:paraId="6F48D25C" w14:textId="77777777" w:rsidR="001109AE" w:rsidRPr="001109AE" w:rsidRDefault="001109AE" w:rsidP="001109AE">
      <w:pPr>
        <w:jc w:val="both"/>
        <w:rPr>
          <w:rFonts w:cs="Arial"/>
        </w:rPr>
      </w:pPr>
      <w:r w:rsidRPr="001109AE">
        <w:rPr>
          <w:rFonts w:cs="Arial"/>
        </w:rPr>
        <w:t xml:space="preserve">Vymáčanie jačmeňa prebieha po celej dĺžke </w:t>
      </w:r>
      <w:proofErr w:type="spellStart"/>
      <w:r w:rsidRPr="001109AE">
        <w:rPr>
          <w:rFonts w:cs="Arial"/>
        </w:rPr>
        <w:t>saladinovej</w:t>
      </w:r>
      <w:proofErr w:type="spellEnd"/>
      <w:r w:rsidRPr="001109AE">
        <w:rPr>
          <w:rFonts w:cs="Arial"/>
        </w:rPr>
        <w:t xml:space="preserve"> skrine. Namočený jačmeň sa dopravuje pomocou čerpadla do jednotlivých skríň </w:t>
      </w:r>
      <w:proofErr w:type="spellStart"/>
      <w:r w:rsidRPr="001109AE">
        <w:rPr>
          <w:rFonts w:cs="Arial"/>
        </w:rPr>
        <w:t>hydrotransportom</w:t>
      </w:r>
      <w:proofErr w:type="spellEnd"/>
      <w:r w:rsidRPr="001109AE">
        <w:rPr>
          <w:rFonts w:cs="Arial"/>
        </w:rPr>
        <w:t xml:space="preserve">. Rozdeľovanie do jednotlivých vetiev                          je realizované otváraním a zatváraním trojcestných guľových kohútov so </w:t>
      </w:r>
      <w:proofErr w:type="spellStart"/>
      <w:r w:rsidRPr="001109AE">
        <w:rPr>
          <w:rFonts w:cs="Arial"/>
        </w:rPr>
        <w:t>servopohonom</w:t>
      </w:r>
      <w:proofErr w:type="spellEnd"/>
      <w:r w:rsidRPr="001109AE">
        <w:rPr>
          <w:rFonts w:cs="Arial"/>
        </w:rPr>
        <w:t xml:space="preserve">. Nastavenie príslušných kohútov sa deje automaticky nastavením príslušnej skrine na vymáčanie. Miesto výtoku jačmeňa do skrine sa nastavuje ručne pomocou prenosne ovládanej tyče z obidvoch strán </w:t>
      </w:r>
      <w:proofErr w:type="spellStart"/>
      <w:r w:rsidRPr="001109AE">
        <w:rPr>
          <w:rFonts w:cs="Arial"/>
        </w:rPr>
        <w:t>saladinovej</w:t>
      </w:r>
      <w:proofErr w:type="spellEnd"/>
      <w:r w:rsidRPr="001109AE">
        <w:rPr>
          <w:rFonts w:cs="Arial"/>
        </w:rPr>
        <w:t xml:space="preserve"> skrine.  Na urovnanie a nakyprenie klíčiaceho jačmeňa je používaný obracač so zvislými závitovkami, ktorý prechádza po koľajnici tvorenej U profilom a je vybavený rozprašovacími dýzami na vodu.                         Po vymočení jačmeňa do skrine sa spustí ventilátor na príslušný výkon a nastavia sa príslušné parametre chladenia, dosycovania vzduchu, pomer vratného a vonkajšieho vzduchu a množstvo odchádzajúceho odpadového vzduchu podľa navolenej technológie. Ventilátory fúkajú vzduch cez perforované sitá nonstop.</w:t>
      </w:r>
    </w:p>
    <w:p w14:paraId="57BAFC78" w14:textId="77777777" w:rsidR="001109AE" w:rsidRPr="001109AE" w:rsidRDefault="001109AE" w:rsidP="001109AE">
      <w:pPr>
        <w:jc w:val="both"/>
        <w:rPr>
          <w:rFonts w:cs="Arial"/>
        </w:rPr>
      </w:pPr>
    </w:p>
    <w:p w14:paraId="3B747AE9" w14:textId="77777777" w:rsidR="001109AE" w:rsidRPr="001109AE" w:rsidRDefault="001109AE" w:rsidP="001109AE">
      <w:pPr>
        <w:jc w:val="both"/>
        <w:rPr>
          <w:rFonts w:cs="Arial"/>
        </w:rPr>
      </w:pPr>
      <w:r w:rsidRPr="001109AE">
        <w:rPr>
          <w:rFonts w:cs="Arial"/>
        </w:rPr>
        <w:t xml:space="preserve">Po prvom dni klíčenia sa kvôli stupňu domočenia pridáva voda pomocou dýz, a to pri prevrstvovaní jačmeňa. Na dokonalé vedenie procesu rozlúštenia sladu je požadovaný stupeň domočenia 44 – 45 %. Rozdiel stupňa domočenia by nemal prekročiť úbytok vlahy 1 % za deň. Podľa zvolenej technológie v dôsledku zmeny ročného obdobia sa zvýšené množstvo bielkovín v jačmeni </w:t>
      </w:r>
      <w:proofErr w:type="spellStart"/>
      <w:r w:rsidRPr="001109AE">
        <w:rPr>
          <w:rFonts w:cs="Arial"/>
        </w:rPr>
        <w:t>dokropením</w:t>
      </w:r>
      <w:proofErr w:type="spellEnd"/>
      <w:r w:rsidRPr="001109AE">
        <w:rPr>
          <w:rFonts w:cs="Arial"/>
        </w:rPr>
        <w:t xml:space="preserve"> uskutočňuje aj v druhom, resp. v treťom dni klíčenia. Teplota klíčiaceho sladu sa pohybuje v rozpätí 14 – 18 ˚C. </w:t>
      </w:r>
    </w:p>
    <w:p w14:paraId="7E9C0506" w14:textId="77777777" w:rsidR="001109AE" w:rsidRPr="001109AE" w:rsidRDefault="001109AE" w:rsidP="001109AE">
      <w:pPr>
        <w:jc w:val="both"/>
        <w:rPr>
          <w:rFonts w:cs="Arial"/>
        </w:rPr>
      </w:pPr>
    </w:p>
    <w:p w14:paraId="4279A2DA" w14:textId="77777777" w:rsidR="001109AE" w:rsidRPr="001109AE" w:rsidRDefault="001109AE" w:rsidP="001109AE">
      <w:pPr>
        <w:jc w:val="both"/>
        <w:rPr>
          <w:rFonts w:cs="Arial"/>
        </w:rPr>
      </w:pPr>
      <w:r w:rsidRPr="001109AE">
        <w:rPr>
          <w:rFonts w:cs="Arial"/>
        </w:rPr>
        <w:t xml:space="preserve">Jačmeň sa obracia 2-krát denne na každej skrini. Po ukončení klíčenia ( po 5 alebo 6 dňoch) začína proces </w:t>
      </w:r>
      <w:proofErr w:type="spellStart"/>
      <w:r w:rsidRPr="001109AE">
        <w:rPr>
          <w:rFonts w:cs="Arial"/>
        </w:rPr>
        <w:t>hvozdenia</w:t>
      </w:r>
      <w:proofErr w:type="spellEnd"/>
      <w:r w:rsidRPr="001109AE">
        <w:rPr>
          <w:rFonts w:cs="Arial"/>
        </w:rPr>
        <w:t xml:space="preserve"> zeleného sladu. Zelený slad vypadáva zo skrine do </w:t>
      </w:r>
      <w:proofErr w:type="spellStart"/>
      <w:r w:rsidRPr="001109AE">
        <w:rPr>
          <w:rFonts w:cs="Arial"/>
        </w:rPr>
        <w:t>vyskladňovacieho</w:t>
      </w:r>
      <w:proofErr w:type="spellEnd"/>
      <w:r w:rsidRPr="001109AE">
        <w:rPr>
          <w:rFonts w:cs="Arial"/>
        </w:rPr>
        <w:t xml:space="preserve"> </w:t>
      </w:r>
      <w:proofErr w:type="spellStart"/>
      <w:r w:rsidRPr="001109AE">
        <w:rPr>
          <w:rFonts w:cs="Arial"/>
        </w:rPr>
        <w:t>redlera</w:t>
      </w:r>
      <w:proofErr w:type="spellEnd"/>
      <w:r w:rsidRPr="001109AE">
        <w:rPr>
          <w:rFonts w:cs="Arial"/>
        </w:rPr>
        <w:t xml:space="preserve"> a je dopravovaný závitovkovým dopravníkom do korcového elevátora, ktorý ho dopraví do najvyššieho poschodia a následne cez ďalšie tri </w:t>
      </w:r>
      <w:proofErr w:type="spellStart"/>
      <w:r w:rsidRPr="001109AE">
        <w:rPr>
          <w:rFonts w:cs="Arial"/>
        </w:rPr>
        <w:t>redlery</w:t>
      </w:r>
      <w:proofErr w:type="spellEnd"/>
      <w:r w:rsidRPr="001109AE">
        <w:rPr>
          <w:rFonts w:cs="Arial"/>
        </w:rPr>
        <w:t xml:space="preserve"> sa zelený slad dostane do </w:t>
      </w:r>
      <w:proofErr w:type="spellStart"/>
      <w:r w:rsidRPr="001109AE">
        <w:rPr>
          <w:rFonts w:cs="Arial"/>
        </w:rPr>
        <w:t>hvozdov</w:t>
      </w:r>
      <w:proofErr w:type="spellEnd"/>
      <w:r w:rsidRPr="001109AE">
        <w:rPr>
          <w:rFonts w:cs="Arial"/>
        </w:rPr>
        <w:t xml:space="preserve">. Segmentový dopravník </w:t>
      </w:r>
      <w:proofErr w:type="spellStart"/>
      <w:r w:rsidRPr="001109AE">
        <w:rPr>
          <w:rFonts w:cs="Arial"/>
        </w:rPr>
        <w:t>nastieracieho</w:t>
      </w:r>
      <w:proofErr w:type="spellEnd"/>
      <w:r w:rsidRPr="001109AE">
        <w:rPr>
          <w:rFonts w:cs="Arial"/>
        </w:rPr>
        <w:t xml:space="preserve"> zariadenia postupne navrstvuje zelený slad, ktorý vypadáva z výpadového potrubie. </w:t>
      </w:r>
      <w:proofErr w:type="spellStart"/>
      <w:r w:rsidRPr="001109AE">
        <w:rPr>
          <w:rFonts w:cs="Arial"/>
        </w:rPr>
        <w:t>Hvozdenie</w:t>
      </w:r>
      <w:proofErr w:type="spellEnd"/>
      <w:r w:rsidRPr="001109AE">
        <w:rPr>
          <w:rFonts w:cs="Arial"/>
        </w:rPr>
        <w:t xml:space="preserve"> prebieha cca 16 – 20 hodín podľa množstva zamočeného jačmeňa na začiatku. Tento proces je riadený počítačom. Pri nastavovaní technológie </w:t>
      </w:r>
      <w:proofErr w:type="spellStart"/>
      <w:r w:rsidRPr="001109AE">
        <w:rPr>
          <w:rFonts w:cs="Arial"/>
        </w:rPr>
        <w:t>hvozdenia</w:t>
      </w:r>
      <w:proofErr w:type="spellEnd"/>
      <w:r w:rsidRPr="001109AE">
        <w:rPr>
          <w:rFonts w:cs="Arial"/>
        </w:rPr>
        <w:t xml:space="preserve"> sa navolia teploty, časové výdrže                             pri jednotlivých teplotách, percentá otáčok ventilátora a poloha </w:t>
      </w:r>
      <w:proofErr w:type="spellStart"/>
      <w:r w:rsidRPr="001109AE">
        <w:rPr>
          <w:rFonts w:cs="Arial"/>
        </w:rPr>
        <w:t>recirkulačnej</w:t>
      </w:r>
      <w:proofErr w:type="spellEnd"/>
      <w:r w:rsidRPr="001109AE">
        <w:rPr>
          <w:rFonts w:cs="Arial"/>
        </w:rPr>
        <w:t xml:space="preserve"> klapky. Potom si už počítač určuje teplotu </w:t>
      </w:r>
      <w:proofErr w:type="spellStart"/>
      <w:r w:rsidRPr="001109AE">
        <w:rPr>
          <w:rFonts w:cs="Arial"/>
        </w:rPr>
        <w:t>hvozdenia</w:t>
      </w:r>
      <w:proofErr w:type="spellEnd"/>
      <w:r w:rsidRPr="001109AE">
        <w:rPr>
          <w:rFonts w:cs="Arial"/>
        </w:rPr>
        <w:t xml:space="preserve">, čas a množstvo potrebného vzduchu podľa programu. Spravidla začína teplotou okolo 57 ˚C a vysokým ťahom ventilátora, aby vyššie teploty neuškodili enzýmom pri ešte stále </w:t>
      </w:r>
      <w:r w:rsidRPr="001109AE">
        <w:rPr>
          <w:rFonts w:cs="Arial"/>
        </w:rPr>
        <w:lastRenderedPageBreak/>
        <w:t xml:space="preserve">vysokej vlahe. Po dvanástich hodinách sušenia pri nižších teplotách, max. 63 ˚C a vyššom ťahu, keď je množstvo vlahy v slade pod 20 %, môže nastať druhá časť </w:t>
      </w:r>
      <w:proofErr w:type="spellStart"/>
      <w:r w:rsidRPr="001109AE">
        <w:rPr>
          <w:rFonts w:cs="Arial"/>
        </w:rPr>
        <w:t>hvozdenia</w:t>
      </w:r>
      <w:proofErr w:type="spellEnd"/>
      <w:r w:rsidRPr="001109AE">
        <w:rPr>
          <w:rFonts w:cs="Arial"/>
        </w:rPr>
        <w:t xml:space="preserve"> a doťahovanie zeleného sladu, ktoré trvá 3 – 4  hodiny pri teplotách 82 – 85 ˚C. Systém </w:t>
      </w:r>
      <w:proofErr w:type="spellStart"/>
      <w:r w:rsidRPr="001109AE">
        <w:rPr>
          <w:rFonts w:cs="Arial"/>
        </w:rPr>
        <w:t>hvozdenia</w:t>
      </w:r>
      <w:proofErr w:type="spellEnd"/>
      <w:r w:rsidRPr="001109AE">
        <w:rPr>
          <w:rFonts w:cs="Arial"/>
        </w:rPr>
        <w:t xml:space="preserve"> je jedenkrát 18 až 24 hodín                               na </w:t>
      </w:r>
      <w:proofErr w:type="spellStart"/>
      <w:r w:rsidRPr="001109AE">
        <w:rPr>
          <w:rFonts w:cs="Arial"/>
        </w:rPr>
        <w:t>jednolieskovom</w:t>
      </w:r>
      <w:proofErr w:type="spellEnd"/>
      <w:r w:rsidRPr="001109AE">
        <w:rPr>
          <w:rFonts w:cs="Arial"/>
        </w:rPr>
        <w:t xml:space="preserve"> hvozde alebo dvakrát 18 – 24 hodín pri tandemových </w:t>
      </w:r>
      <w:proofErr w:type="spellStart"/>
      <w:r w:rsidRPr="001109AE">
        <w:rPr>
          <w:rFonts w:cs="Arial"/>
        </w:rPr>
        <w:t>hvozdoch</w:t>
      </w:r>
      <w:proofErr w:type="spellEnd"/>
      <w:r w:rsidRPr="001109AE">
        <w:rPr>
          <w:rFonts w:cs="Arial"/>
        </w:rPr>
        <w:t xml:space="preserve">. Po </w:t>
      </w:r>
      <w:proofErr w:type="spellStart"/>
      <w:r w:rsidRPr="001109AE">
        <w:rPr>
          <w:rFonts w:cs="Arial"/>
        </w:rPr>
        <w:t>odhvozdení</w:t>
      </w:r>
      <w:proofErr w:type="spellEnd"/>
      <w:r w:rsidRPr="001109AE">
        <w:rPr>
          <w:rFonts w:cs="Arial"/>
        </w:rPr>
        <w:t xml:space="preserve">                         sa obsah vlhkosti v zrne pohybuje okolo 4,0 až 4,5 % vlhkosti. Po </w:t>
      </w:r>
      <w:proofErr w:type="spellStart"/>
      <w:r w:rsidRPr="001109AE">
        <w:rPr>
          <w:rFonts w:cs="Arial"/>
        </w:rPr>
        <w:t>odsušení</w:t>
      </w:r>
      <w:proofErr w:type="spellEnd"/>
      <w:r w:rsidRPr="001109AE">
        <w:rPr>
          <w:rFonts w:cs="Arial"/>
        </w:rPr>
        <w:t xml:space="preserve"> sa dopravuje </w:t>
      </w:r>
      <w:proofErr w:type="spellStart"/>
      <w:r w:rsidRPr="001109AE">
        <w:rPr>
          <w:rFonts w:cs="Arial"/>
        </w:rPr>
        <w:t>redlerom</w:t>
      </w:r>
      <w:proofErr w:type="spellEnd"/>
      <w:r w:rsidRPr="001109AE">
        <w:rPr>
          <w:rFonts w:cs="Arial"/>
        </w:rPr>
        <w:t xml:space="preserve"> a </w:t>
      </w:r>
      <w:proofErr w:type="spellStart"/>
      <w:r w:rsidRPr="001109AE">
        <w:rPr>
          <w:rFonts w:cs="Arial"/>
        </w:rPr>
        <w:t>závitkovými</w:t>
      </w:r>
      <w:proofErr w:type="spellEnd"/>
      <w:r w:rsidRPr="001109AE">
        <w:rPr>
          <w:rFonts w:cs="Arial"/>
        </w:rPr>
        <w:t xml:space="preserve"> dopravníkmi na </w:t>
      </w:r>
      <w:proofErr w:type="spellStart"/>
      <w:r w:rsidRPr="001109AE">
        <w:rPr>
          <w:rFonts w:cs="Arial"/>
        </w:rPr>
        <w:t>odklíčovačku</w:t>
      </w:r>
      <w:proofErr w:type="spellEnd"/>
      <w:r w:rsidRPr="001109AE">
        <w:rPr>
          <w:rFonts w:cs="Arial"/>
        </w:rPr>
        <w:t>.</w:t>
      </w:r>
    </w:p>
    <w:p w14:paraId="4F695FC8" w14:textId="77777777" w:rsidR="001109AE" w:rsidRPr="001109AE" w:rsidRDefault="001109AE" w:rsidP="001109AE">
      <w:pPr>
        <w:pStyle w:val="Zkladntext"/>
        <w:rPr>
          <w:bCs/>
          <w:sz w:val="24"/>
          <w:szCs w:val="24"/>
        </w:rPr>
      </w:pPr>
    </w:p>
    <w:p w14:paraId="188C6CA7" w14:textId="77777777" w:rsidR="001109AE" w:rsidRPr="001109AE" w:rsidRDefault="001109AE" w:rsidP="001109AE">
      <w:pPr>
        <w:tabs>
          <w:tab w:val="left" w:pos="882"/>
        </w:tabs>
        <w:spacing w:after="120"/>
      </w:pPr>
      <w:r w:rsidRPr="001109AE">
        <w:rPr>
          <w:b/>
          <w:i/>
        </w:rPr>
        <w:t>Krok 4</w:t>
      </w:r>
      <w:r w:rsidRPr="001109AE">
        <w:rPr>
          <w:i/>
        </w:rPr>
        <w:t xml:space="preserve"> </w:t>
      </w:r>
      <w:r w:rsidRPr="001109AE">
        <w:rPr>
          <w:b/>
          <w:i/>
        </w:rPr>
        <w:t xml:space="preserve">  </w:t>
      </w:r>
      <w:r w:rsidRPr="001109AE">
        <w:rPr>
          <w:lang w:val="la-Latn"/>
        </w:rPr>
        <w:t xml:space="preserve">Hvozdenie </w:t>
      </w:r>
    </w:p>
    <w:p w14:paraId="5E30F2D8" w14:textId="77777777" w:rsidR="001109AE" w:rsidRPr="001109AE" w:rsidRDefault="001109AE" w:rsidP="001109AE">
      <w:pPr>
        <w:jc w:val="both"/>
      </w:pPr>
      <w:r w:rsidRPr="001109AE">
        <w:t xml:space="preserve">Zrná naklíčeného sladovníckeho jačmeňa (takzvaného zeleného sladu) s obsahom enzýmov                                        sa pri zvýšenej teplote </w:t>
      </w:r>
      <w:r w:rsidRPr="001109AE">
        <w:rPr>
          <w:lang w:val="la-Latn"/>
        </w:rPr>
        <w:t>hvozdením</w:t>
      </w:r>
      <w:r w:rsidRPr="001109AE">
        <w:t xml:space="preserve"> vysušia na slad. </w:t>
      </w:r>
      <w:proofErr w:type="spellStart"/>
      <w:r w:rsidRPr="001109AE">
        <w:t>Hvozdenie</w:t>
      </w:r>
      <w:proofErr w:type="spellEnd"/>
      <w:r w:rsidRPr="001109AE">
        <w:t xml:space="preserve"> (sušenie zeleného sladu) sa vykonáva                   na </w:t>
      </w:r>
      <w:proofErr w:type="spellStart"/>
      <w:r w:rsidRPr="001109AE">
        <w:t>jednolieskových</w:t>
      </w:r>
      <w:proofErr w:type="spellEnd"/>
      <w:r w:rsidRPr="001109AE">
        <w:t xml:space="preserve"> hvozdoch, sú v tandeme z dôvodu šetrenia životného prostredia a energie s výkonom 50 t dosušeného </w:t>
      </w:r>
      <w:proofErr w:type="spellStart"/>
      <w:r w:rsidRPr="001109AE">
        <w:t>neodklíčeného</w:t>
      </w:r>
      <w:proofErr w:type="spellEnd"/>
      <w:r w:rsidRPr="001109AE">
        <w:t xml:space="preserve"> sladu za jeden výrobný cyklus. Hlavnou úlohou </w:t>
      </w:r>
      <w:proofErr w:type="spellStart"/>
      <w:r w:rsidRPr="001109AE">
        <w:t>hvozdu</w:t>
      </w:r>
      <w:proofErr w:type="spellEnd"/>
      <w:r w:rsidRPr="001109AE">
        <w:t xml:space="preserve"> je sušenie zeleného sladu na potrebné kvalitatívne parametre sladu podľa technologického postupu. </w:t>
      </w:r>
      <w:proofErr w:type="spellStart"/>
      <w:r w:rsidRPr="001109AE">
        <w:t>Hvozdenie</w:t>
      </w:r>
      <w:proofErr w:type="spellEnd"/>
      <w:r w:rsidRPr="001109AE">
        <w:t xml:space="preserve">  prebieha v troch etapách:</w:t>
      </w:r>
    </w:p>
    <w:p w14:paraId="16E140CE" w14:textId="77777777" w:rsidR="001109AE" w:rsidRPr="001109AE" w:rsidRDefault="001109AE" w:rsidP="001109AE"/>
    <w:p w14:paraId="5A7FEDBC" w14:textId="77777777" w:rsidR="001109AE" w:rsidRPr="001109AE" w:rsidRDefault="001109AE" w:rsidP="001109AE">
      <w:pPr>
        <w:pStyle w:val="Odstavecseseznamem"/>
        <w:numPr>
          <w:ilvl w:val="0"/>
          <w:numId w:val="2"/>
        </w:numPr>
        <w:tabs>
          <w:tab w:val="left" w:pos="546"/>
        </w:tabs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1109AE">
        <w:rPr>
          <w:rFonts w:ascii="Times New Roman" w:eastAsia="Times New Roman" w:hAnsi="Times New Roman"/>
          <w:sz w:val="24"/>
          <w:szCs w:val="24"/>
          <w:lang w:eastAsia="sk-SK"/>
        </w:rPr>
        <w:t>nastieranie zeleného sladu,</w:t>
      </w:r>
    </w:p>
    <w:p w14:paraId="78D02966" w14:textId="77777777" w:rsidR="001109AE" w:rsidRPr="001109AE" w:rsidRDefault="001109AE" w:rsidP="001109AE">
      <w:pPr>
        <w:pStyle w:val="Odstavecseseznamem"/>
        <w:numPr>
          <w:ilvl w:val="0"/>
          <w:numId w:val="2"/>
        </w:numPr>
        <w:tabs>
          <w:tab w:val="left" w:pos="546"/>
        </w:tabs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1109AE">
        <w:rPr>
          <w:rFonts w:ascii="Times New Roman" w:eastAsia="Times New Roman" w:hAnsi="Times New Roman"/>
          <w:sz w:val="24"/>
          <w:szCs w:val="24"/>
          <w:lang w:eastAsia="sk-SK"/>
        </w:rPr>
        <w:t>sušenie zeleného sladu a</w:t>
      </w:r>
    </w:p>
    <w:p w14:paraId="64D121AB" w14:textId="77777777" w:rsidR="001109AE" w:rsidRPr="001109AE" w:rsidRDefault="001109AE" w:rsidP="001109AE">
      <w:pPr>
        <w:pStyle w:val="Odstavecseseznamem"/>
        <w:numPr>
          <w:ilvl w:val="0"/>
          <w:numId w:val="2"/>
        </w:numPr>
        <w:tabs>
          <w:tab w:val="left" w:pos="546"/>
        </w:tabs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1109AE">
        <w:rPr>
          <w:rFonts w:ascii="Times New Roman" w:eastAsia="Times New Roman" w:hAnsi="Times New Roman"/>
          <w:sz w:val="24"/>
          <w:szCs w:val="24"/>
          <w:lang w:eastAsia="sk-SK"/>
        </w:rPr>
        <w:t xml:space="preserve">vyprázdňovanie liesky.                                                                                                                                                                     </w:t>
      </w:r>
    </w:p>
    <w:p w14:paraId="46058173" w14:textId="77777777" w:rsidR="001109AE" w:rsidRPr="001109AE" w:rsidRDefault="001109AE" w:rsidP="001109AE">
      <w:pPr>
        <w:tabs>
          <w:tab w:val="left" w:pos="882"/>
        </w:tabs>
        <w:jc w:val="both"/>
      </w:pPr>
      <w:r w:rsidRPr="001109AE">
        <w:t xml:space="preserve">Obsluha </w:t>
      </w:r>
      <w:proofErr w:type="spellStart"/>
      <w:r w:rsidRPr="001109AE">
        <w:t>saladinových</w:t>
      </w:r>
      <w:proofErr w:type="spellEnd"/>
      <w:r w:rsidRPr="001109AE">
        <w:t xml:space="preserve"> skríň pomocou počítača alebo dotykového displeja zapína dopravné cesty z </w:t>
      </w:r>
      <w:proofErr w:type="spellStart"/>
      <w:r w:rsidRPr="001109AE">
        <w:t>klíčiarne</w:t>
      </w:r>
      <w:proofErr w:type="spellEnd"/>
      <w:r w:rsidRPr="001109AE">
        <w:t xml:space="preserve"> a  dopravuje zelený slad do </w:t>
      </w:r>
      <w:proofErr w:type="spellStart"/>
      <w:r w:rsidRPr="001109AE">
        <w:t>hvozdu</w:t>
      </w:r>
      <w:proofErr w:type="spellEnd"/>
      <w:r w:rsidRPr="001109AE">
        <w:t xml:space="preserve"> na </w:t>
      </w:r>
      <w:proofErr w:type="spellStart"/>
      <w:r w:rsidRPr="001109AE">
        <w:t>posúvačový</w:t>
      </w:r>
      <w:proofErr w:type="spellEnd"/>
      <w:r w:rsidRPr="001109AE">
        <w:t xml:space="preserve"> dopravník </w:t>
      </w:r>
      <w:proofErr w:type="spellStart"/>
      <w:r w:rsidRPr="001109AE">
        <w:t>nastieracieho</w:t>
      </w:r>
      <w:proofErr w:type="spellEnd"/>
      <w:r w:rsidRPr="001109AE">
        <w:t xml:space="preserve"> zariadenia, ktoré je už riadené plne automaticky z riadiaceho systému. Po skončení nastierania prvej vrstvy spustí obsluha samostatný proces sušenia sladu z operátorovej stanice vo </w:t>
      </w:r>
      <w:proofErr w:type="spellStart"/>
      <w:r w:rsidRPr="001109AE">
        <w:t>velíne</w:t>
      </w:r>
      <w:proofErr w:type="spellEnd"/>
      <w:r w:rsidRPr="001109AE">
        <w:t xml:space="preserve">. Zrná sladu sa najprv predsušia prúdom vzduchu pri teplote do </w:t>
      </w:r>
      <w:smartTag w:uri="urn:schemas-microsoft-com:office:smarttags" w:element="metricconverter">
        <w:smartTagPr>
          <w:attr w:name="ProductID" w:val="60 ﾰC"/>
        </w:smartTagPr>
        <w:r w:rsidRPr="001109AE">
          <w:t>60 °C</w:t>
        </w:r>
      </w:smartTag>
      <w:r w:rsidRPr="001109AE">
        <w:t xml:space="preserve"> a následne sa dosušia v prúde vzduchu pri teplotách od 80 do </w:t>
      </w:r>
      <w:smartTag w:uri="urn:schemas-microsoft-com:office:smarttags" w:element="metricconverter">
        <w:smartTagPr>
          <w:attr w:name="ProductID" w:val="84 ﾰC"/>
        </w:smartTagPr>
        <w:r w:rsidRPr="001109AE">
          <w:t>84 °C</w:t>
        </w:r>
      </w:smartTag>
      <w:r w:rsidRPr="001109AE">
        <w:t>. V  </w:t>
      </w:r>
      <w:proofErr w:type="spellStart"/>
      <w:r w:rsidRPr="001109AE">
        <w:t>rekuperátore</w:t>
      </w:r>
      <w:proofErr w:type="spellEnd"/>
      <w:r w:rsidRPr="001109AE">
        <w:t xml:space="preserve"> predáva odchádzajúci vzduch teplo nasávanému vzduchu, ktorý je nasávaný ventilátorom cez nepriamy ohrievač s plynovým horákom. V ohrievači sa vzduch temperuje                                     na požadovanú teplotu a cez ventilátor sa dostáva pod liesku, ďalej prechádza cez vrstvu </w:t>
      </w:r>
      <w:proofErr w:type="spellStart"/>
      <w:r w:rsidRPr="001109AE">
        <w:t>nastretého</w:t>
      </w:r>
      <w:proofErr w:type="spellEnd"/>
      <w:r w:rsidRPr="001109AE">
        <w:t xml:space="preserve"> zeleného sladu, z ktorého odoberá postupne vlhkosť. Vzduch, ktorý prešiel vrstvou </w:t>
      </w:r>
      <w:proofErr w:type="spellStart"/>
      <w:r w:rsidRPr="001109AE">
        <w:t>nastretého</w:t>
      </w:r>
      <w:proofErr w:type="spellEnd"/>
      <w:r w:rsidRPr="001109AE">
        <w:t xml:space="preserve"> sladu, prúdi cez </w:t>
      </w:r>
      <w:proofErr w:type="spellStart"/>
      <w:r w:rsidRPr="001109AE">
        <w:t>rekuperátor</w:t>
      </w:r>
      <w:proofErr w:type="spellEnd"/>
      <w:r w:rsidRPr="001109AE">
        <w:t xml:space="preserve"> do vonkajšieho priestoru, medzitým však odovzdáva vysoký podiel vlastného tepla cez množstvo sklenených rúrok nasávanému vzduchu. Po cca 18 hodinách je </w:t>
      </w:r>
      <w:proofErr w:type="spellStart"/>
      <w:r w:rsidRPr="001109AE">
        <w:t>hvozdenie</w:t>
      </w:r>
      <w:proofErr w:type="spellEnd"/>
      <w:r w:rsidRPr="001109AE">
        <w:t xml:space="preserve"> ukončené. Spaliny z plynového horáka sú odsávané </w:t>
      </w:r>
      <w:proofErr w:type="spellStart"/>
      <w:r w:rsidRPr="001109AE">
        <w:t>spalinovým</w:t>
      </w:r>
      <w:proofErr w:type="spellEnd"/>
      <w:r w:rsidRPr="001109AE">
        <w:t xml:space="preserve"> ventilátorom do komína. Počas sušenia riadiaci systém postupne podľa grafu zvyšuje teplotu pod lieskou buď skokom, alebo po zadanej rampe.                         Po skončení </w:t>
      </w:r>
      <w:proofErr w:type="spellStart"/>
      <w:r w:rsidRPr="001109AE">
        <w:t>hvozdenia</w:t>
      </w:r>
      <w:proofErr w:type="spellEnd"/>
      <w:r w:rsidRPr="001109AE">
        <w:t xml:space="preserve"> sa môže slad sklopiť do zberných košov. Takto vysušený slad je stabilný a skladovateľný. </w:t>
      </w:r>
    </w:p>
    <w:p w14:paraId="5C43FAEF" w14:textId="77777777" w:rsidR="001109AE" w:rsidRPr="001109AE" w:rsidRDefault="001109AE" w:rsidP="001109AE">
      <w:pPr>
        <w:tabs>
          <w:tab w:val="left" w:pos="882"/>
        </w:tabs>
      </w:pPr>
    </w:p>
    <w:p w14:paraId="36FE7AB7" w14:textId="77777777" w:rsidR="001109AE" w:rsidRPr="001109AE" w:rsidRDefault="001109AE" w:rsidP="001109AE">
      <w:pPr>
        <w:tabs>
          <w:tab w:val="left" w:pos="882"/>
        </w:tabs>
        <w:spacing w:after="120"/>
      </w:pPr>
      <w:r w:rsidRPr="001109AE">
        <w:rPr>
          <w:b/>
          <w:i/>
        </w:rPr>
        <w:t>Krok 5</w:t>
      </w:r>
      <w:r w:rsidRPr="001109AE">
        <w:t xml:space="preserve">  </w:t>
      </w:r>
      <w:proofErr w:type="spellStart"/>
      <w:r w:rsidRPr="001109AE">
        <w:t>Odklíčenie</w:t>
      </w:r>
      <w:proofErr w:type="spellEnd"/>
      <w:r w:rsidRPr="001109AE">
        <w:t xml:space="preserve"> sladu</w:t>
      </w:r>
    </w:p>
    <w:p w14:paraId="5BB69ACA" w14:textId="77777777" w:rsidR="001109AE" w:rsidRPr="001109AE" w:rsidRDefault="001109AE" w:rsidP="001109AE">
      <w:pPr>
        <w:pStyle w:val="Zkladntext"/>
        <w:jc w:val="both"/>
        <w:rPr>
          <w:sz w:val="24"/>
          <w:szCs w:val="24"/>
          <w:lang w:eastAsia="sk-SK"/>
        </w:rPr>
      </w:pPr>
      <w:r w:rsidRPr="001109AE">
        <w:rPr>
          <w:sz w:val="24"/>
          <w:szCs w:val="24"/>
          <w:lang w:eastAsia="sk-SK"/>
        </w:rPr>
        <w:t xml:space="preserve">Zo zberných košov je slad vedený do </w:t>
      </w:r>
      <w:proofErr w:type="spellStart"/>
      <w:r w:rsidRPr="001109AE">
        <w:rPr>
          <w:sz w:val="24"/>
          <w:szCs w:val="24"/>
          <w:lang w:eastAsia="sk-SK"/>
        </w:rPr>
        <w:t>odklíčovacieho</w:t>
      </w:r>
      <w:proofErr w:type="spellEnd"/>
      <w:r w:rsidRPr="001109AE">
        <w:rPr>
          <w:sz w:val="24"/>
          <w:szCs w:val="24"/>
          <w:lang w:eastAsia="sk-SK"/>
        </w:rPr>
        <w:t xml:space="preserve"> zariadenia, ktorého funkcia spočíva v odstránení vysušených klíčkov od sladu. Klíčky sa nazývajú sladový kvet. </w:t>
      </w:r>
      <w:proofErr w:type="spellStart"/>
      <w:r w:rsidRPr="001109AE">
        <w:rPr>
          <w:sz w:val="24"/>
          <w:szCs w:val="24"/>
          <w:lang w:eastAsia="sk-SK"/>
        </w:rPr>
        <w:t>Odklíčený</w:t>
      </w:r>
      <w:proofErr w:type="spellEnd"/>
      <w:r w:rsidRPr="001109AE">
        <w:rPr>
          <w:sz w:val="24"/>
          <w:szCs w:val="24"/>
          <w:lang w:eastAsia="sk-SK"/>
        </w:rPr>
        <w:t xml:space="preserve"> slad je uskladňovaný v sladových silách. Podobne i sladový kvet a prach sú uskladňované v silách na to určených.</w:t>
      </w:r>
    </w:p>
    <w:p w14:paraId="075D2F32" w14:textId="77777777" w:rsidR="001109AE" w:rsidRPr="001109AE" w:rsidRDefault="001109AE" w:rsidP="001109AE">
      <w:pPr>
        <w:tabs>
          <w:tab w:val="left" w:pos="882"/>
        </w:tabs>
      </w:pPr>
    </w:p>
    <w:p w14:paraId="1CE855A7" w14:textId="77777777" w:rsidR="001109AE" w:rsidRPr="001109AE" w:rsidRDefault="001109AE" w:rsidP="001109AE">
      <w:pPr>
        <w:tabs>
          <w:tab w:val="left" w:pos="882"/>
        </w:tabs>
        <w:spacing w:after="120"/>
      </w:pPr>
      <w:r w:rsidRPr="001109AE">
        <w:rPr>
          <w:b/>
          <w:i/>
        </w:rPr>
        <w:t xml:space="preserve">Krok 6 </w:t>
      </w:r>
      <w:r w:rsidRPr="001109AE">
        <w:rPr>
          <w:i/>
        </w:rPr>
        <w:t xml:space="preserve"> </w:t>
      </w:r>
      <w:r w:rsidRPr="001109AE">
        <w:t>Leštenie a expedícia</w:t>
      </w:r>
    </w:p>
    <w:p w14:paraId="182A9BE5" w14:textId="77777777" w:rsidR="001109AE" w:rsidRPr="001109AE" w:rsidRDefault="001109AE" w:rsidP="001109AE">
      <w:pPr>
        <w:autoSpaceDE w:val="0"/>
        <w:autoSpaceDN w:val="0"/>
        <w:adjustRightInd w:val="0"/>
        <w:spacing w:before="120" w:after="120"/>
        <w:jc w:val="both"/>
      </w:pPr>
      <w:r w:rsidRPr="001109AE">
        <w:t xml:space="preserve">Tesne pred expedíciou sa slad leští na leštiacich zariadeniach, kde sa zo sladu odstraňujú posledné nečistoty, úlomky a prach. Expedíciu je možné vykonávať voľne naloženými cestnými kamiónmi alebo cisternami a železničnými vagónmi. Balenie sladu môže byť vo vreciach s hmotnosťou do 50 kg </w:t>
      </w:r>
      <w:r w:rsidRPr="001109AE">
        <w:lastRenderedPageBreak/>
        <w:t xml:space="preserve">alebo vo veľkoobchodnom balení s hmotnosťou 300 – </w:t>
      </w:r>
      <w:smartTag w:uri="urn:schemas-microsoft-com:office:smarttags" w:element="metricconverter">
        <w:smartTagPr>
          <w:attr w:name="ProductID" w:val="600 kg"/>
        </w:smartTagPr>
        <w:r w:rsidRPr="001109AE">
          <w:t>600 kg</w:t>
        </w:r>
      </w:smartTag>
      <w:r w:rsidRPr="001109AE">
        <w:t xml:space="preserve">, ktoré sú označené etiketou alebo visačkou výrobcu s označením tovaru dátumom plnenia a dátumom spotreby výrobku. </w:t>
      </w:r>
    </w:p>
    <w:p w14:paraId="35AB6AD2" w14:textId="77777777" w:rsidR="001109AE" w:rsidRPr="001109AE" w:rsidRDefault="001109AE" w:rsidP="001109AE">
      <w:pPr>
        <w:autoSpaceDE w:val="0"/>
        <w:autoSpaceDN w:val="0"/>
        <w:adjustRightInd w:val="0"/>
        <w:spacing w:before="120" w:after="120"/>
        <w:jc w:val="both"/>
      </w:pPr>
      <w:r w:rsidRPr="001109AE">
        <w:t>Expedícia sladu prebieha cez automatickú prietokovú váhu a je kontrolovaná kvalitatívne aj kvantitatívne chemickým laboratóriom.</w:t>
      </w:r>
    </w:p>
    <w:p w14:paraId="0C2DD0D6" w14:textId="77777777" w:rsidR="001109AE" w:rsidRPr="001109AE" w:rsidRDefault="001109AE" w:rsidP="001109AE">
      <w:pPr>
        <w:autoSpaceDE w:val="0"/>
        <w:autoSpaceDN w:val="0"/>
        <w:adjustRightInd w:val="0"/>
        <w:spacing w:before="120" w:after="120"/>
      </w:pPr>
    </w:p>
    <w:p w14:paraId="54B14D59" w14:textId="77777777" w:rsidR="001109AE" w:rsidRPr="001109AE" w:rsidRDefault="001109AE" w:rsidP="001109AE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1109AE">
        <w:rPr>
          <w:b/>
          <w:bCs/>
        </w:rPr>
        <w:t xml:space="preserve">7.6. </w:t>
      </w:r>
      <w:r w:rsidRPr="001109AE">
        <w:rPr>
          <w:b/>
          <w:bCs/>
        </w:rPr>
        <w:tab/>
        <w:t xml:space="preserve">Súvislosť </w:t>
      </w:r>
    </w:p>
    <w:p w14:paraId="1912BEC4" w14:textId="77777777" w:rsidR="000D0CE2" w:rsidRPr="006F2001" w:rsidRDefault="000D0CE2" w:rsidP="000D0CE2">
      <w:pPr>
        <w:pStyle w:val="Text1"/>
        <w:ind w:left="0"/>
      </w:pPr>
      <w:r>
        <w:t>Žiadosť o zápis zemepisného označenia „Trnavský slad“ vychádza z jeho kvality, za ktorú vďačí pôdno-klimatickým podmienkam a histórii regiónu.</w:t>
      </w:r>
    </w:p>
    <w:p w14:paraId="32E15F53" w14:textId="77777777" w:rsidR="001109AE" w:rsidRPr="001109AE" w:rsidRDefault="001109AE" w:rsidP="001109AE">
      <w:pPr>
        <w:jc w:val="both"/>
      </w:pPr>
      <w:r w:rsidRPr="001109AE">
        <w:t xml:space="preserve">Územie Trnavskej tabule charakterizuje zvlnená rovina, ktorá smerom na severozápad prechádza                           do reliéfu nížinných pahorkatín. Nadmorská výška sa pohybuje od 150 do 215 m, severozápadným smerom sa dvíha k úpätiu Malých Karpát. Územie spadá do povodia Váhu. Pôdny kryt tvoria černozeme na sprašiach a erodované černozeme. Prevládajú hlinité a lokálne ílovito-hlinité pôdy  bez skeletu; sú mierne suché, s veľkou retenčnou schopnosťou a strednou priepustnosťou. </w:t>
      </w:r>
    </w:p>
    <w:p w14:paraId="0B12C068" w14:textId="77777777" w:rsidR="001109AE" w:rsidRPr="001109AE" w:rsidRDefault="001109AE" w:rsidP="001109AE">
      <w:pPr>
        <w:jc w:val="both"/>
      </w:pPr>
    </w:p>
    <w:p w14:paraId="443070CD" w14:textId="1585D7A2" w:rsidR="000D0CE2" w:rsidRDefault="001109AE" w:rsidP="001109AE">
      <w:pPr>
        <w:jc w:val="both"/>
      </w:pPr>
      <w:r w:rsidRPr="001109AE">
        <w:t>Vymedzené územie leží v teplom suchom obvode s miernou zimou. Priemerná ročná teplota vzduchu          sa pohybuje v hodnotách 9 – 10 °C. Najteplejší mesiac je júl (20,3 °C), najchladnejší január (</w:t>
      </w:r>
      <w:r w:rsidRPr="001109AE">
        <w:rPr>
          <w:lang w:val="cs-CZ"/>
        </w:rPr>
        <w:t>−</w:t>
      </w:r>
      <w:r w:rsidRPr="001109AE">
        <w:t>2,2 °C). V dôsledku teplého a suchého podnebia a pôdnych podmienok v danej oblasti sú zrná väčšie</w:t>
      </w:r>
      <w:r w:rsidR="00844755">
        <w:t>, tzn. dosahujú dĺžku 8 – 10 mm, šírku 3 – 4 mm a hrúbku 3 – 4 mm</w:t>
      </w:r>
      <w:r w:rsidR="000D0CE2">
        <w:t xml:space="preserve">. </w:t>
      </w:r>
    </w:p>
    <w:p w14:paraId="0B5D2A8A" w14:textId="77777777" w:rsidR="00667A30" w:rsidRDefault="00667A30" w:rsidP="001109AE">
      <w:pPr>
        <w:jc w:val="both"/>
      </w:pPr>
    </w:p>
    <w:p w14:paraId="15B42202" w14:textId="77777777" w:rsidR="000D0CE2" w:rsidRDefault="000D0CE2" w:rsidP="001109AE">
      <w:pPr>
        <w:jc w:val="both"/>
      </w:pPr>
      <w:r w:rsidRPr="006F2001">
        <w:t>"Trnavský slad" je potravinársky jačmenný slad svetlého plzenského typu, určený najmä na výrobu piva. Pripravuje sa z vyšľachtených certifikovaných odrôd dvojradového jačmeňa</w:t>
      </w:r>
      <w:r>
        <w:t xml:space="preserve"> primárne vypestovaných na Trnavskej tabuli, čo je špecifická veľmi kvalitná černozem s osobitým podnebím vplývajúcim na kvalitu dopestovaného jačmeňa, ktoré sa týmto odlišuje svojou kvalitou a charakterom.</w:t>
      </w:r>
    </w:p>
    <w:p w14:paraId="696C13AB" w14:textId="1626EA27" w:rsidR="001109AE" w:rsidRPr="001109AE" w:rsidRDefault="000D0CE2" w:rsidP="001109AE">
      <w:pPr>
        <w:jc w:val="both"/>
      </w:pPr>
      <w:r>
        <w:t>Č</w:t>
      </w:r>
      <w:r w:rsidR="001109AE" w:rsidRPr="001109AE">
        <w:t>astokrát podiely hraničiace zo 100% nad sitom a rovnomerné, obsahujú viac škrobu 64</w:t>
      </w:r>
      <w:r w:rsidR="00844755">
        <w:t xml:space="preserve"> </w:t>
      </w:r>
      <w:r w:rsidR="001109AE" w:rsidRPr="001109AE">
        <w:t>-</w:t>
      </w:r>
      <w:r w:rsidR="00844755">
        <w:t xml:space="preserve"> </w:t>
      </w:r>
      <w:r w:rsidR="001109AE" w:rsidRPr="001109AE">
        <w:t>66% z dôvodu nižších dusíkov v zrne, optimálna úrove</w:t>
      </w:r>
      <w:r w:rsidR="00844755">
        <w:t>ň</w:t>
      </w:r>
      <w:r w:rsidR="001109AE" w:rsidRPr="001109AE">
        <w:t xml:space="preserve"> 10%, a teda zaručujú väčšiu </w:t>
      </w:r>
      <w:proofErr w:type="spellStart"/>
      <w:r w:rsidR="001109AE" w:rsidRPr="001109AE">
        <w:t>extraktívnosť</w:t>
      </w:r>
      <w:proofErr w:type="spellEnd"/>
      <w:r w:rsidR="001109AE" w:rsidRPr="001109AE">
        <w:t xml:space="preserve"> v slade častokrát presahujúcu 83%, výnimočne dosahujúcu až 85%. Nadmerné množstvo zrážok v čase dozrievania znižuje sladovnícku hodnotu zrna, pretože pri vlhkom počasí sa aktivizujú fermenty rozkladajúce škrob na cukry a zrno ťažko naklíčuje pri </w:t>
      </w:r>
      <w:proofErr w:type="spellStart"/>
      <w:r w:rsidR="001109AE" w:rsidRPr="001109AE">
        <w:t>sladovaní</w:t>
      </w:r>
      <w:proofErr w:type="spellEnd"/>
      <w:r w:rsidR="001109AE" w:rsidRPr="001109AE">
        <w:t>. Práve vhodné klimatické a pôdne podmienky zaisťujú špecifickú kvalitu jačmeňov, kedy na rozdiel od odrôd vhodných pre “České pivo”, ktoré sú veľmi tvrdé, vhodné pre studené a dlhé vedenie na výrobnej linke. Tak naopak odrody vypestované na Trnavskej tabuli spadajú do kategórie mäkké, čo znamená ich rýchle a ľahké rozlúštenie pri teplom vedení na výrobnej linke, a tým zaktivizovanie vysokej enzymatickej sily.</w:t>
      </w:r>
    </w:p>
    <w:p w14:paraId="723B88AB" w14:textId="77777777" w:rsidR="001109AE" w:rsidRPr="001109AE" w:rsidRDefault="001109AE" w:rsidP="001109AE"/>
    <w:p w14:paraId="70F70A7E" w14:textId="77777777" w:rsidR="001109AE" w:rsidRPr="001109AE" w:rsidRDefault="001109AE" w:rsidP="001109AE">
      <w:pPr>
        <w:jc w:val="both"/>
      </w:pPr>
      <w:r w:rsidRPr="001109AE">
        <w:t xml:space="preserve">Pestovanie sladovníckeho jačmeňa má na vymedzenom území dlhoročnú tradíciu. V nadväznosti                         na pestovanie sladovníckeho jačmeňa súvisiace s vhodnými pôdno-klimatickými podmienkami vymedzenej zemepisnej oblasti sa rozvíjal aj spracovateľský priemysel tejto suroviny, a to výroba sladu. Poskytuje zamestnanosť pre pestovateľov sladovníckeho jačmeňa aj výrobcov sladu. </w:t>
      </w:r>
      <w:r w:rsidRPr="001109AE">
        <w:rPr>
          <w:i/>
        </w:rPr>
        <w:t xml:space="preserve">„Veľmi dobré klimatické a pôdne podmienky sú na hornom Ponitrí a Trnavskej tabuli, kde dali základ pre pestovanie sladovníckeho jačmeňa. Trnavský a nitriansky slad spracovávajú nové veľké sladovne v Trnave...,“ </w:t>
      </w:r>
      <w:r w:rsidRPr="001109AE">
        <w:t>uvádza</w:t>
      </w:r>
      <w:r w:rsidRPr="001109AE">
        <w:rPr>
          <w:i/>
        </w:rPr>
        <w:t xml:space="preserve"> </w:t>
      </w:r>
      <w:r w:rsidRPr="001109AE">
        <w:t xml:space="preserve">publikácia </w:t>
      </w:r>
      <w:r w:rsidRPr="001109AE">
        <w:rPr>
          <w:u w:val="single"/>
        </w:rPr>
        <w:t>Ekonomická regionálna geografia SR</w:t>
      </w:r>
      <w:r w:rsidRPr="001109AE">
        <w:t xml:space="preserve"> (</w:t>
      </w:r>
      <w:hyperlink r:id="rId7" w:history="1">
        <w:r w:rsidRPr="001109AE">
          <w:rPr>
            <w:rStyle w:val="Hypertextovprepojenie"/>
            <w:color w:val="auto"/>
          </w:rPr>
          <w:t xml:space="preserve">Ema </w:t>
        </w:r>
        <w:proofErr w:type="spellStart"/>
        <w:r w:rsidRPr="001109AE">
          <w:rPr>
            <w:rStyle w:val="Hypertextovprepojenie"/>
            <w:color w:val="auto"/>
          </w:rPr>
          <w:t>Mišúnová</w:t>
        </w:r>
        <w:proofErr w:type="spellEnd"/>
      </w:hyperlink>
      <w:r w:rsidRPr="001109AE">
        <w:t xml:space="preserve">, </w:t>
      </w:r>
      <w:hyperlink r:id="rId8" w:history="1">
        <w:r w:rsidRPr="001109AE">
          <w:rPr>
            <w:rStyle w:val="Hypertextovprepojenie"/>
            <w:color w:val="auto"/>
          </w:rPr>
          <w:t xml:space="preserve">Zdenko </w:t>
        </w:r>
        <w:proofErr w:type="spellStart"/>
        <w:r w:rsidRPr="001109AE">
          <w:rPr>
            <w:rStyle w:val="Hypertextovprepojenie"/>
            <w:color w:val="auto"/>
          </w:rPr>
          <w:t>Mocko</w:t>
        </w:r>
        <w:proofErr w:type="spellEnd"/>
      </w:hyperlink>
      <w:r w:rsidRPr="001109AE">
        <w:t xml:space="preserve">, </w:t>
      </w:r>
      <w:hyperlink r:id="rId9" w:history="1">
        <w:r w:rsidRPr="001109AE">
          <w:rPr>
            <w:rStyle w:val="Hypertextovprepojenie"/>
            <w:color w:val="auto"/>
          </w:rPr>
          <w:t>Viera Vlčková</w:t>
        </w:r>
      </w:hyperlink>
      <w:r w:rsidRPr="001109AE">
        <w:t xml:space="preserve">, Ekonomická univerzita, 1994) </w:t>
      </w:r>
    </w:p>
    <w:p w14:paraId="505A8613" w14:textId="77777777" w:rsidR="001109AE" w:rsidRPr="001109AE" w:rsidRDefault="001109AE" w:rsidP="001109AE">
      <w:pPr>
        <w:jc w:val="both"/>
      </w:pPr>
    </w:p>
    <w:p w14:paraId="3BD65BF2" w14:textId="77777777" w:rsidR="001109AE" w:rsidRPr="001109AE" w:rsidRDefault="001109AE" w:rsidP="001109AE">
      <w:pPr>
        <w:jc w:val="both"/>
      </w:pPr>
    </w:p>
    <w:p w14:paraId="299232F9" w14:textId="77777777" w:rsidR="001109AE" w:rsidRPr="001109AE" w:rsidRDefault="001109AE" w:rsidP="001109AE">
      <w:pPr>
        <w:jc w:val="both"/>
      </w:pPr>
      <w:r w:rsidRPr="001109AE">
        <w:t xml:space="preserve">Prvé odkazy na sladovňu v Trnave sa datujú do roku 1395, kedy bola jedna z piatich mestských brán pomenovaná „Maltská brána“ </w:t>
      </w:r>
      <w:r w:rsidRPr="001109AE">
        <w:rPr>
          <w:i/>
        </w:rPr>
        <w:t>(príloha č. 5, Tradícia sladu a sladovníctva).</w:t>
      </w:r>
      <w:r w:rsidRPr="001109AE">
        <w:t xml:space="preserve"> </w:t>
      </w:r>
      <w:r w:rsidRPr="001109AE">
        <w:rPr>
          <w:bCs/>
        </w:rPr>
        <w:t>T</w:t>
      </w:r>
      <w:r w:rsidRPr="001109AE">
        <w:t xml:space="preserve">radícia výroby piva a sladu v trnavskom regióne siaha do 16. storočia, keď boli v meste Trnava dokonca dva pivovary. Do dejín </w:t>
      </w:r>
      <w:r w:rsidRPr="001109AE">
        <w:lastRenderedPageBreak/>
        <w:t xml:space="preserve">pivovarníctva v Trnave sa významnou mierou zapísalo 18. storočie, keď v roku 1752 dostalo mesto povolenie od kráľovskej komory postaviť nový pivovar pri starom pivovare, ktorý už kapacitne nestačil. Prvým vlastníkom pivovaru sa stal Jozef </w:t>
      </w:r>
      <w:proofErr w:type="spellStart"/>
      <w:r w:rsidRPr="001109AE">
        <w:t>Sessler</w:t>
      </w:r>
      <w:proofErr w:type="spellEnd"/>
      <w:r w:rsidRPr="001109AE">
        <w:t xml:space="preserve"> so svojimi synmi, ktorý odkúpil mestský pivovar, ktorý sa postupne zameral len na výrobu sladu </w:t>
      </w:r>
      <w:r w:rsidRPr="001109AE">
        <w:rPr>
          <w:i/>
        </w:rPr>
        <w:t>(príloha č. 6, Dejiny Trnavy z roku 1988, str. 79).</w:t>
      </w:r>
      <w:r w:rsidRPr="001109AE">
        <w:t xml:space="preserve"> Výroba piva bola ukončená v roku 1867, a tým zanikol aj pivovar v Trnave. Sladovňa pokračuje vo výrobe sladu.</w:t>
      </w:r>
    </w:p>
    <w:p w14:paraId="68BA4F0D" w14:textId="77777777" w:rsidR="001109AE" w:rsidRPr="001109AE" w:rsidRDefault="001109AE" w:rsidP="001109AE">
      <w:pPr>
        <w:jc w:val="both"/>
      </w:pPr>
    </w:p>
    <w:p w14:paraId="4E778255" w14:textId="77777777" w:rsidR="001109AE" w:rsidRPr="001109AE" w:rsidRDefault="001109AE" w:rsidP="001109AE">
      <w:pPr>
        <w:jc w:val="both"/>
        <w:rPr>
          <w:i/>
        </w:rPr>
      </w:pPr>
      <w:r w:rsidRPr="001109AE">
        <w:t>Ďalšou významnou sladovňou bola „</w:t>
      </w:r>
      <w:r w:rsidRPr="001109AE">
        <w:rPr>
          <w:i/>
        </w:rPr>
        <w:t xml:space="preserve">Sladovňa, vývozná </w:t>
      </w:r>
      <w:proofErr w:type="spellStart"/>
      <w:r w:rsidRPr="001109AE">
        <w:rPr>
          <w:i/>
        </w:rPr>
        <w:t>úč</w:t>
      </w:r>
      <w:proofErr w:type="spellEnd"/>
      <w:r w:rsidRPr="001109AE">
        <w:rPr>
          <w:i/>
        </w:rPr>
        <w:t xml:space="preserve">. spol., </w:t>
      </w:r>
      <w:proofErr w:type="spellStart"/>
      <w:r w:rsidRPr="001109AE">
        <w:rPr>
          <w:i/>
        </w:rPr>
        <w:t>Treumann</w:t>
      </w:r>
      <w:proofErr w:type="spellEnd"/>
      <w:r w:rsidRPr="001109AE">
        <w:rPr>
          <w:i/>
        </w:rPr>
        <w:t xml:space="preserve"> v Trnave“</w:t>
      </w:r>
      <w:r w:rsidRPr="001109AE">
        <w:t xml:space="preserve">, ktorú založil pán </w:t>
      </w:r>
      <w:proofErr w:type="spellStart"/>
      <w:r w:rsidRPr="001109AE">
        <w:t>Treumann</w:t>
      </w:r>
      <w:proofErr w:type="spellEnd"/>
      <w:r w:rsidRPr="001109AE">
        <w:t xml:space="preserve"> v roku 1893. </w:t>
      </w:r>
      <w:r w:rsidRPr="001109AE">
        <w:rPr>
          <w:i/>
        </w:rPr>
        <w:t>„Druhá trnavská sladovňa</w:t>
      </w:r>
      <w:r w:rsidRPr="001109AE">
        <w:rPr>
          <w:b/>
        </w:rPr>
        <w:t xml:space="preserve"> </w:t>
      </w:r>
      <w:proofErr w:type="spellStart"/>
      <w:r w:rsidRPr="001109AE">
        <w:rPr>
          <w:i/>
        </w:rPr>
        <w:t>Treumann</w:t>
      </w:r>
      <w:proofErr w:type="spellEnd"/>
      <w:r w:rsidRPr="001109AE">
        <w:rPr>
          <w:i/>
        </w:rPr>
        <w:t xml:space="preserve"> a syn bola zapísaná do podnikového registra až 3. 3. 1924, ale zápis v pozemkovej knihe v Trnave je už zo dňa 7. 11. 1893.“</w:t>
      </w:r>
      <w:r w:rsidRPr="001109AE">
        <w:rPr>
          <w:b/>
        </w:rPr>
        <w:t xml:space="preserve"> </w:t>
      </w:r>
      <w:r w:rsidRPr="001109AE">
        <w:rPr>
          <w:i/>
        </w:rPr>
        <w:t>(príloha č. 5, Tradícia sladu a sladovníctva).</w:t>
      </w:r>
    </w:p>
    <w:p w14:paraId="59CFE433" w14:textId="77777777" w:rsidR="001109AE" w:rsidRPr="001109AE" w:rsidRDefault="001109AE" w:rsidP="001109AE">
      <w:pPr>
        <w:jc w:val="both"/>
      </w:pPr>
    </w:p>
    <w:p w14:paraId="177252E5" w14:textId="77777777" w:rsidR="001109AE" w:rsidRPr="001109AE" w:rsidRDefault="001109AE" w:rsidP="001109AE">
      <w:pPr>
        <w:jc w:val="both"/>
      </w:pPr>
      <w:r w:rsidRPr="001109AE">
        <w:t xml:space="preserve">Ako uvádza publikácia </w:t>
      </w:r>
      <w:r w:rsidRPr="001109AE">
        <w:rPr>
          <w:u w:val="single"/>
        </w:rPr>
        <w:t>Dejiny Trnavy</w:t>
      </w:r>
      <w:r w:rsidRPr="001109AE">
        <w:t xml:space="preserve"> z roku 1988, str. 81 </w:t>
      </w:r>
      <w:r w:rsidRPr="001109AE">
        <w:rPr>
          <w:i/>
        </w:rPr>
        <w:t>„... výroba sladu v Trnave má starú tradíciu, ktorá má svoje pokračovanie aj v súčasnosti.“</w:t>
      </w:r>
      <w:r w:rsidRPr="001109AE">
        <w:t xml:space="preserve">  </w:t>
      </w:r>
      <w:r w:rsidRPr="001109AE">
        <w:rPr>
          <w:i/>
        </w:rPr>
        <w:t>(príloha č. 6)</w:t>
      </w:r>
      <w:r w:rsidRPr="001109AE">
        <w:t xml:space="preserve">  </w:t>
      </w:r>
    </w:p>
    <w:p w14:paraId="17E2D0EB" w14:textId="77777777" w:rsidR="001109AE" w:rsidRPr="001109AE" w:rsidRDefault="001109AE" w:rsidP="001109AE">
      <w:pPr>
        <w:jc w:val="both"/>
      </w:pPr>
    </w:p>
    <w:p w14:paraId="737583E9" w14:textId="77777777" w:rsidR="001109AE" w:rsidRPr="001109AE" w:rsidRDefault="001109AE" w:rsidP="001109AE">
      <w:pPr>
        <w:jc w:val="both"/>
      </w:pPr>
      <w:r w:rsidRPr="001109AE">
        <w:t xml:space="preserve">Kvalitu  výrobku, dobré meno a s tým súvisiaci export preukazuje článok Priemysel a obchod v trnavskom kraji v publikácii Sloboda z roku 1947, v ktorom sa uvádza: </w:t>
      </w:r>
      <w:r w:rsidRPr="001109AE">
        <w:rPr>
          <w:i/>
        </w:rPr>
        <w:t xml:space="preserve">„Svetoznámy trnavský slad                 sa vyrába v podnikoch Prvá trnavská sladovňa Leopolda </w:t>
      </w:r>
      <w:proofErr w:type="spellStart"/>
      <w:r w:rsidRPr="001109AE">
        <w:rPr>
          <w:i/>
        </w:rPr>
        <w:t>Sesslera</w:t>
      </w:r>
      <w:proofErr w:type="spellEnd"/>
      <w:r w:rsidRPr="001109AE">
        <w:rPr>
          <w:i/>
        </w:rPr>
        <w:t xml:space="preserve"> a Sladovňa, vývozná </w:t>
      </w:r>
      <w:proofErr w:type="spellStart"/>
      <w:r w:rsidRPr="001109AE">
        <w:rPr>
          <w:i/>
        </w:rPr>
        <w:t>úč</w:t>
      </w:r>
      <w:proofErr w:type="spellEnd"/>
      <w:r w:rsidRPr="001109AE">
        <w:rPr>
          <w:i/>
        </w:rPr>
        <w:t xml:space="preserve">. spol., </w:t>
      </w:r>
      <w:proofErr w:type="spellStart"/>
      <w:r w:rsidRPr="001109AE">
        <w:rPr>
          <w:i/>
        </w:rPr>
        <w:t>Treumann</w:t>
      </w:r>
      <w:proofErr w:type="spellEnd"/>
      <w:r w:rsidRPr="001109AE">
        <w:rPr>
          <w:i/>
        </w:rPr>
        <w:t xml:space="preserve"> v Trnave.“ (príloha č. 9, Sloboda 1947).</w:t>
      </w:r>
    </w:p>
    <w:p w14:paraId="7E5278DA" w14:textId="77777777" w:rsidR="001109AE" w:rsidRPr="001109AE" w:rsidRDefault="001109AE" w:rsidP="001109AE">
      <w:pPr>
        <w:jc w:val="both"/>
      </w:pPr>
    </w:p>
    <w:p w14:paraId="3CF34319" w14:textId="77777777" w:rsidR="001109AE" w:rsidRPr="001109AE" w:rsidRDefault="001109AE" w:rsidP="001109AE">
      <w:pPr>
        <w:jc w:val="both"/>
        <w:rPr>
          <w:i/>
        </w:rPr>
      </w:pPr>
      <w:r w:rsidRPr="001109AE">
        <w:t xml:space="preserve">Rudolf </w:t>
      </w:r>
      <w:proofErr w:type="spellStart"/>
      <w:r w:rsidRPr="001109AE">
        <w:t>Zelenay</w:t>
      </w:r>
      <w:proofErr w:type="spellEnd"/>
      <w:r w:rsidRPr="001109AE">
        <w:t xml:space="preserve"> v článku Útočište v pasci uverejnenom v Technických novinách v roku 1983 uvádza,          že </w:t>
      </w:r>
      <w:r w:rsidRPr="001109AE">
        <w:rPr>
          <w:i/>
        </w:rPr>
        <w:t>„... v Japonsku sú tieto nápoje zväčša kvalitné a že Trnavský Slad si tu vyslúžil zlatú visačku.                             Na každom kroku sme počuli, ako vysoko je cenený a aký má cveng.“</w:t>
      </w:r>
      <w:r w:rsidRPr="001109AE">
        <w:rPr>
          <w:b/>
        </w:rPr>
        <w:t xml:space="preserve"> </w:t>
      </w:r>
      <w:r w:rsidRPr="001109AE">
        <w:rPr>
          <w:i/>
        </w:rPr>
        <w:t>(príloha č. 7, Technické noviny 1983)</w:t>
      </w:r>
    </w:p>
    <w:p w14:paraId="5B61F251" w14:textId="77777777" w:rsidR="001109AE" w:rsidRPr="001109AE" w:rsidRDefault="001109AE" w:rsidP="001109AE">
      <w:pPr>
        <w:jc w:val="both"/>
        <w:rPr>
          <w:i/>
        </w:rPr>
      </w:pPr>
    </w:p>
    <w:p w14:paraId="5799FE44" w14:textId="77777777" w:rsidR="001109AE" w:rsidRPr="001109AE" w:rsidRDefault="001109AE" w:rsidP="001109AE">
      <w:pPr>
        <w:jc w:val="both"/>
        <w:rPr>
          <w:i/>
        </w:rPr>
      </w:pPr>
      <w:r w:rsidRPr="001109AE">
        <w:t xml:space="preserve">Technické noviny z roku 1986 v článku Dr. Jozefa Šimončiča, CSc., v článku Z minulosti trnavského pivovaru píšu o dobrom mene a exporte výrobku na svetové trhy: </w:t>
      </w:r>
      <w:r w:rsidRPr="001109AE">
        <w:rPr>
          <w:i/>
        </w:rPr>
        <w:t>„Postupne sa Trnavský Slad stal pojmom na svetových trhoch...“ (príloha č. 8, Technické noviny 1986)</w:t>
      </w:r>
    </w:p>
    <w:p w14:paraId="49BC65AC" w14:textId="77777777" w:rsidR="001109AE" w:rsidRPr="001109AE" w:rsidRDefault="001109AE" w:rsidP="001109AE">
      <w:pPr>
        <w:ind w:left="284"/>
      </w:pPr>
    </w:p>
    <w:p w14:paraId="5B9551B2" w14:textId="77777777" w:rsidR="001109AE" w:rsidRPr="001109AE" w:rsidRDefault="001109AE" w:rsidP="001109AE">
      <w:pPr>
        <w:autoSpaceDE w:val="0"/>
        <w:autoSpaceDN w:val="0"/>
        <w:adjustRightInd w:val="0"/>
        <w:rPr>
          <w:b/>
          <w:bCs/>
        </w:rPr>
      </w:pPr>
    </w:p>
    <w:p w14:paraId="0A6C0E2E" w14:textId="77777777" w:rsidR="001109AE" w:rsidRPr="001109AE" w:rsidRDefault="001109AE" w:rsidP="001109AE">
      <w:pPr>
        <w:autoSpaceDE w:val="0"/>
        <w:autoSpaceDN w:val="0"/>
        <w:adjustRightInd w:val="0"/>
        <w:rPr>
          <w:b/>
          <w:bCs/>
        </w:rPr>
      </w:pPr>
      <w:r w:rsidRPr="001109AE">
        <w:rPr>
          <w:b/>
          <w:bCs/>
        </w:rPr>
        <w:t xml:space="preserve">7.7. </w:t>
      </w:r>
      <w:r w:rsidRPr="001109AE">
        <w:rPr>
          <w:b/>
          <w:bCs/>
        </w:rPr>
        <w:tab/>
        <w:t xml:space="preserve">Kontrolný orgán </w:t>
      </w:r>
    </w:p>
    <w:p w14:paraId="6E68BF7E" w14:textId="77777777" w:rsidR="001109AE" w:rsidRPr="001109AE" w:rsidRDefault="001109AE" w:rsidP="001109AE">
      <w:pPr>
        <w:autoSpaceDE w:val="0"/>
        <w:autoSpaceDN w:val="0"/>
        <w:adjustRightInd w:val="0"/>
        <w:rPr>
          <w:b/>
          <w:bCs/>
        </w:rPr>
      </w:pPr>
    </w:p>
    <w:p w14:paraId="43873B3C" w14:textId="77777777" w:rsidR="001109AE" w:rsidRPr="001109AE" w:rsidRDefault="001109AE" w:rsidP="001109AE">
      <w:pPr>
        <w:jc w:val="both"/>
        <w:rPr>
          <w:noProof/>
          <w:spacing w:val="1"/>
        </w:rPr>
      </w:pPr>
      <w:r w:rsidRPr="001109AE">
        <w:rPr>
          <w:noProof/>
          <w:spacing w:val="1"/>
        </w:rPr>
        <w:t xml:space="preserve">Kontrolu dodržiavania a overovania špecifikácie </w:t>
      </w:r>
      <w:r w:rsidRPr="001109AE">
        <w:t xml:space="preserve">,,Trnavský slad“ </w:t>
      </w:r>
      <w:r w:rsidRPr="001109AE">
        <w:rPr>
          <w:noProof/>
        </w:rPr>
        <w:t xml:space="preserve">vykonáva </w:t>
      </w:r>
    </w:p>
    <w:p w14:paraId="35F84D61" w14:textId="77777777" w:rsidR="001109AE" w:rsidRPr="001109AE" w:rsidRDefault="001109AE" w:rsidP="001109AE">
      <w:pPr>
        <w:rPr>
          <w:noProof/>
          <w:spacing w:val="1"/>
        </w:rPr>
      </w:pPr>
    </w:p>
    <w:p w14:paraId="11BD6140" w14:textId="77777777" w:rsidR="001109AE" w:rsidRPr="001109AE" w:rsidRDefault="001109AE" w:rsidP="001109AE">
      <w:pPr>
        <w:ind w:firstLine="708"/>
        <w:rPr>
          <w:noProof/>
        </w:rPr>
      </w:pPr>
      <w:r w:rsidRPr="001109AE">
        <w:rPr>
          <w:noProof/>
        </w:rPr>
        <w:t xml:space="preserve">Názov: </w:t>
      </w:r>
      <w:r w:rsidRPr="001109AE">
        <w:rPr>
          <w:noProof/>
        </w:rPr>
        <w:tab/>
        <w:t>Štátna veterinárna a potravinová správa SR</w:t>
      </w:r>
    </w:p>
    <w:p w14:paraId="29489404" w14:textId="77777777" w:rsidR="001109AE" w:rsidRPr="001109AE" w:rsidRDefault="001109AE" w:rsidP="001109AE">
      <w:pPr>
        <w:pStyle w:val="Odsekzoznamu"/>
        <w:ind w:left="0" w:firstLine="708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 xml:space="preserve">Adresa: </w:t>
      </w:r>
      <w:r w:rsidRPr="001109AE">
        <w:rPr>
          <w:rFonts w:ascii="Times New Roman" w:hAnsi="Times New Roman" w:cs="Times New Roman"/>
          <w:noProof/>
          <w:color w:val="auto"/>
        </w:rPr>
        <w:tab/>
        <w:t>Botanická 17</w:t>
      </w:r>
    </w:p>
    <w:p w14:paraId="60632708" w14:textId="77777777" w:rsidR="001109AE" w:rsidRPr="001109AE" w:rsidRDefault="001109AE" w:rsidP="001109AE">
      <w:pPr>
        <w:pStyle w:val="Odsekzoznamu"/>
        <w:ind w:left="1416" w:firstLine="708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>842 13 Bratislava</w:t>
      </w:r>
    </w:p>
    <w:p w14:paraId="56DD45FB" w14:textId="77777777" w:rsidR="001109AE" w:rsidRPr="001109AE" w:rsidRDefault="001109AE" w:rsidP="001109AE">
      <w:pPr>
        <w:pStyle w:val="Odsekzoznamu"/>
        <w:ind w:left="1416" w:firstLine="708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>Slovenská republika</w:t>
      </w:r>
    </w:p>
    <w:p w14:paraId="01D2937E" w14:textId="77777777" w:rsidR="001109AE" w:rsidRPr="001109AE" w:rsidRDefault="001109AE" w:rsidP="001109AE">
      <w:pPr>
        <w:pStyle w:val="Odsekzoznamu"/>
        <w:ind w:left="0"/>
        <w:rPr>
          <w:rFonts w:ascii="Times New Roman" w:hAnsi="Times New Roman" w:cs="Times New Roman"/>
          <w:noProof/>
          <w:color w:val="auto"/>
        </w:rPr>
      </w:pPr>
    </w:p>
    <w:p w14:paraId="0670EC12" w14:textId="77777777" w:rsidR="001109AE" w:rsidRPr="001109AE" w:rsidRDefault="001109AE" w:rsidP="001109AE">
      <w:pPr>
        <w:pStyle w:val="Odsekzoznamu"/>
        <w:ind w:left="0" w:firstLine="708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 xml:space="preserve">Tel. </w:t>
      </w:r>
      <w:r w:rsidRPr="001109AE">
        <w:rPr>
          <w:rFonts w:ascii="Times New Roman" w:hAnsi="Times New Roman" w:cs="Times New Roman"/>
          <w:noProof/>
          <w:color w:val="auto"/>
        </w:rPr>
        <w:tab/>
      </w:r>
      <w:r w:rsidRPr="001109AE">
        <w:rPr>
          <w:rFonts w:ascii="Times New Roman" w:hAnsi="Times New Roman" w:cs="Times New Roman"/>
          <w:noProof/>
          <w:color w:val="auto"/>
        </w:rPr>
        <w:tab/>
        <w:t>+ 421/2 602 57 427</w:t>
      </w:r>
    </w:p>
    <w:p w14:paraId="351D10DC" w14:textId="77777777" w:rsidR="001109AE" w:rsidRPr="001109AE" w:rsidRDefault="001109AE" w:rsidP="001109AE">
      <w:pPr>
        <w:pStyle w:val="Odsekzoznamu"/>
        <w:ind w:left="0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ab/>
      </w:r>
      <w:r w:rsidRPr="001109AE">
        <w:rPr>
          <w:rFonts w:ascii="Times New Roman" w:hAnsi="Times New Roman" w:cs="Times New Roman"/>
          <w:noProof/>
          <w:color w:val="auto"/>
        </w:rPr>
        <w:tab/>
      </w:r>
      <w:r w:rsidRPr="001109AE">
        <w:rPr>
          <w:rFonts w:ascii="Times New Roman" w:hAnsi="Times New Roman" w:cs="Times New Roman"/>
          <w:noProof/>
          <w:color w:val="auto"/>
        </w:rPr>
        <w:tab/>
        <w:t>+ 421/2 602 57 408</w:t>
      </w:r>
    </w:p>
    <w:p w14:paraId="371C99BC" w14:textId="77777777" w:rsidR="001109AE" w:rsidRPr="001109AE" w:rsidRDefault="001109AE" w:rsidP="001109AE">
      <w:pPr>
        <w:pStyle w:val="Odsekzoznamu"/>
        <w:ind w:left="0" w:firstLine="708"/>
        <w:rPr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 xml:space="preserve">fax: </w:t>
      </w:r>
      <w:r w:rsidRPr="001109AE">
        <w:rPr>
          <w:rFonts w:ascii="Times New Roman" w:hAnsi="Times New Roman" w:cs="Times New Roman"/>
          <w:noProof/>
          <w:color w:val="auto"/>
        </w:rPr>
        <w:tab/>
      </w:r>
      <w:r w:rsidRPr="001109AE">
        <w:rPr>
          <w:rFonts w:ascii="Times New Roman" w:hAnsi="Times New Roman" w:cs="Times New Roman"/>
          <w:noProof/>
          <w:color w:val="auto"/>
        </w:rPr>
        <w:tab/>
        <w:t>+ 421/2 654 20 745</w:t>
      </w:r>
    </w:p>
    <w:p w14:paraId="5F429960" w14:textId="77777777" w:rsidR="001109AE" w:rsidRPr="001109AE" w:rsidRDefault="001109AE" w:rsidP="001109AE">
      <w:pPr>
        <w:pStyle w:val="Odsekzoznamu"/>
        <w:ind w:left="0" w:firstLine="708"/>
        <w:rPr>
          <w:rStyle w:val="Hypertextovprepojenie"/>
          <w:rFonts w:ascii="Times New Roman" w:hAnsi="Times New Roman" w:cs="Times New Roman"/>
          <w:noProof/>
          <w:color w:val="auto"/>
        </w:rPr>
      </w:pPr>
      <w:r w:rsidRPr="001109AE">
        <w:rPr>
          <w:rFonts w:ascii="Times New Roman" w:hAnsi="Times New Roman" w:cs="Times New Roman"/>
          <w:noProof/>
          <w:color w:val="auto"/>
        </w:rPr>
        <w:t xml:space="preserve">e-mail: </w:t>
      </w:r>
      <w:r w:rsidRPr="001109AE">
        <w:rPr>
          <w:rFonts w:ascii="Times New Roman" w:hAnsi="Times New Roman" w:cs="Times New Roman"/>
          <w:noProof/>
          <w:color w:val="auto"/>
        </w:rPr>
        <w:tab/>
      </w:r>
      <w:hyperlink r:id="rId10" w:history="1">
        <w:r w:rsidRPr="001109AE">
          <w:rPr>
            <w:rStyle w:val="Hypertextovprepojenie"/>
            <w:rFonts w:ascii="Times New Roman" w:hAnsi="Times New Roman" w:cs="Times New Roman"/>
            <w:noProof/>
            <w:color w:val="auto"/>
          </w:rPr>
          <w:t>buchlerova@svps.sk</w:t>
        </w:r>
      </w:hyperlink>
    </w:p>
    <w:p w14:paraId="1902D264" w14:textId="77777777" w:rsidR="001109AE" w:rsidRPr="001109AE" w:rsidRDefault="001109AE" w:rsidP="001109AE">
      <w:pPr>
        <w:pStyle w:val="Odsekzoznamu"/>
        <w:ind w:left="0"/>
        <w:rPr>
          <w:rFonts w:ascii="Times New Roman" w:hAnsi="Times New Roman" w:cs="Times New Roman"/>
          <w:noProof/>
          <w:color w:val="auto"/>
        </w:rPr>
      </w:pPr>
      <w:r w:rsidRPr="001109AE">
        <w:rPr>
          <w:rStyle w:val="Hypertextovprepojenie"/>
          <w:rFonts w:ascii="Times New Roman" w:hAnsi="Times New Roman" w:cs="Times New Roman"/>
          <w:noProof/>
          <w:color w:val="auto"/>
        </w:rPr>
        <w:tab/>
      </w:r>
      <w:r w:rsidRPr="001109AE">
        <w:rPr>
          <w:rStyle w:val="Hypertextovprepojenie"/>
          <w:rFonts w:ascii="Times New Roman" w:hAnsi="Times New Roman" w:cs="Times New Roman"/>
          <w:noProof/>
          <w:color w:val="auto"/>
        </w:rPr>
        <w:tab/>
      </w:r>
      <w:r w:rsidRPr="001109AE">
        <w:rPr>
          <w:rStyle w:val="Hypertextovprepojenie"/>
          <w:rFonts w:ascii="Times New Roman" w:hAnsi="Times New Roman" w:cs="Times New Roman"/>
          <w:noProof/>
          <w:color w:val="auto"/>
        </w:rPr>
        <w:tab/>
        <w:t>skodackova@svps.sk</w:t>
      </w:r>
    </w:p>
    <w:p w14:paraId="1C4E09FE" w14:textId="77777777" w:rsidR="001109AE" w:rsidRPr="001109AE" w:rsidRDefault="001109AE" w:rsidP="001109AE">
      <w:pPr>
        <w:pStyle w:val="Odsekzoznamu"/>
        <w:ind w:left="0"/>
        <w:rPr>
          <w:rFonts w:ascii="Times New Roman" w:hAnsi="Times New Roman" w:cs="Times New Roman"/>
          <w:noProof/>
          <w:color w:val="auto"/>
        </w:rPr>
      </w:pPr>
    </w:p>
    <w:p w14:paraId="78E20992" w14:textId="77777777" w:rsidR="001109AE" w:rsidRPr="001109AE" w:rsidRDefault="001109AE" w:rsidP="001109AE">
      <w:pPr>
        <w:pStyle w:val="Odsekzoznamu"/>
        <w:ind w:left="0"/>
        <w:rPr>
          <w:rFonts w:ascii="Times New Roman" w:hAnsi="Times New Roman" w:cs="Times New Roman"/>
          <w:noProof/>
          <w:color w:val="auto"/>
        </w:rPr>
      </w:pPr>
    </w:p>
    <w:p w14:paraId="12961E01" w14:textId="77777777" w:rsidR="001109AE" w:rsidRPr="001109AE" w:rsidRDefault="001109AE" w:rsidP="001109AE">
      <w:pPr>
        <w:rPr>
          <w:noProof/>
        </w:rPr>
      </w:pPr>
    </w:p>
    <w:p w14:paraId="2409B880" w14:textId="77777777" w:rsidR="001109AE" w:rsidRPr="001109AE" w:rsidRDefault="001109AE" w:rsidP="001109AE">
      <w:pPr>
        <w:autoSpaceDE w:val="0"/>
        <w:autoSpaceDN w:val="0"/>
        <w:adjustRightInd w:val="0"/>
      </w:pPr>
    </w:p>
    <w:p w14:paraId="23F7B974" w14:textId="77777777" w:rsidR="001109AE" w:rsidRPr="001109AE" w:rsidRDefault="001109AE" w:rsidP="001109AE">
      <w:pPr>
        <w:autoSpaceDE w:val="0"/>
        <w:autoSpaceDN w:val="0"/>
        <w:adjustRightInd w:val="0"/>
      </w:pPr>
    </w:p>
    <w:p w14:paraId="71925E65" w14:textId="77777777" w:rsidR="001109AE" w:rsidRPr="001109AE" w:rsidRDefault="001109AE" w:rsidP="001109AE">
      <w:pPr>
        <w:autoSpaceDE w:val="0"/>
        <w:autoSpaceDN w:val="0"/>
        <w:adjustRightInd w:val="0"/>
        <w:rPr>
          <w:b/>
          <w:bCs/>
        </w:rPr>
      </w:pPr>
      <w:r w:rsidRPr="001109AE">
        <w:rPr>
          <w:b/>
          <w:bCs/>
        </w:rPr>
        <w:lastRenderedPageBreak/>
        <w:t>7.8.</w:t>
      </w:r>
      <w:r w:rsidRPr="001109AE">
        <w:rPr>
          <w:b/>
          <w:bCs/>
        </w:rPr>
        <w:tab/>
        <w:t>Označovanie</w:t>
      </w:r>
    </w:p>
    <w:p w14:paraId="173C3EEE" w14:textId="77777777" w:rsidR="001109AE" w:rsidRPr="001109AE" w:rsidRDefault="001109AE" w:rsidP="001109AE">
      <w:pPr>
        <w:autoSpaceDE w:val="0"/>
        <w:autoSpaceDN w:val="0"/>
        <w:adjustRightInd w:val="0"/>
        <w:rPr>
          <w:b/>
          <w:bCs/>
        </w:rPr>
      </w:pPr>
    </w:p>
    <w:p w14:paraId="7D46FC36" w14:textId="77777777" w:rsidR="001109AE" w:rsidRPr="001109AE" w:rsidRDefault="001109AE" w:rsidP="001109AE">
      <w:r w:rsidRPr="001109AE">
        <w:t>---</w:t>
      </w:r>
    </w:p>
    <w:p w14:paraId="274695F6" w14:textId="77777777" w:rsidR="001109AE" w:rsidRPr="001109AE" w:rsidRDefault="001109AE" w:rsidP="001109AE"/>
    <w:p w14:paraId="59F3B909" w14:textId="77777777" w:rsidR="001109AE" w:rsidRPr="001109AE" w:rsidRDefault="001109AE" w:rsidP="001109AE">
      <w:pPr>
        <w:rPr>
          <w:b/>
          <w:bCs/>
        </w:rPr>
      </w:pPr>
      <w:r w:rsidRPr="001109AE">
        <w:rPr>
          <w:b/>
          <w:bCs/>
        </w:rPr>
        <w:t>7.9. Vnútroštátne požiadavky</w:t>
      </w:r>
    </w:p>
    <w:p w14:paraId="760E70B9" w14:textId="77777777" w:rsidR="001109AE" w:rsidRPr="001109AE" w:rsidRDefault="001109AE" w:rsidP="001109AE">
      <w:pPr>
        <w:rPr>
          <w:b/>
          <w:bCs/>
        </w:rPr>
      </w:pPr>
    </w:p>
    <w:p w14:paraId="23075CF9" w14:textId="77777777" w:rsidR="001109AE" w:rsidRPr="001109AE" w:rsidRDefault="001109AE" w:rsidP="001109AE">
      <w:r w:rsidRPr="001109AE">
        <w:rPr>
          <w:b/>
          <w:bCs/>
        </w:rPr>
        <w:t>---</w:t>
      </w:r>
    </w:p>
    <w:p w14:paraId="6C86885B" w14:textId="77777777" w:rsidR="001109AE" w:rsidRPr="001109AE" w:rsidRDefault="001109AE" w:rsidP="001109AE">
      <w:pPr>
        <w:tabs>
          <w:tab w:val="left" w:pos="2340"/>
        </w:tabs>
        <w:autoSpaceDE w:val="0"/>
        <w:autoSpaceDN w:val="0"/>
        <w:adjustRightInd w:val="0"/>
        <w:spacing w:before="100" w:after="100"/>
        <w:rPr>
          <w:b/>
          <w:bCs/>
        </w:rPr>
      </w:pPr>
      <w:r w:rsidRPr="001109AE">
        <w:rPr>
          <w:b/>
          <w:bCs/>
        </w:rPr>
        <w:tab/>
      </w:r>
    </w:p>
    <w:p w14:paraId="002A0B57" w14:textId="77777777" w:rsidR="001109AE" w:rsidRPr="001109AE" w:rsidRDefault="001109AE" w:rsidP="001109AE">
      <w:pPr>
        <w:rPr>
          <w:b/>
        </w:rPr>
      </w:pPr>
      <w:r w:rsidRPr="001109AE">
        <w:br w:type="page"/>
      </w:r>
      <w:r w:rsidRPr="001109AE" w:rsidDel="00AC5C3E">
        <w:rPr>
          <w:b/>
        </w:rPr>
        <w:lastRenderedPageBreak/>
        <w:t xml:space="preserve"> </w:t>
      </w:r>
      <w:r w:rsidRPr="001109AE">
        <w:rPr>
          <w:b/>
        </w:rPr>
        <w:t>Zoznam príloh</w:t>
      </w:r>
    </w:p>
    <w:p w14:paraId="6801BAE1" w14:textId="77777777" w:rsidR="001109AE" w:rsidRPr="001109AE" w:rsidRDefault="001109AE" w:rsidP="001109AE"/>
    <w:p w14:paraId="256B4560" w14:textId="77777777" w:rsidR="001109AE" w:rsidRPr="001109AE" w:rsidRDefault="001109AE" w:rsidP="001109AE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1109AE">
        <w:rPr>
          <w:bCs/>
        </w:rPr>
        <w:t xml:space="preserve">1a </w:t>
      </w:r>
      <w:r w:rsidRPr="001109AE">
        <w:rPr>
          <w:bCs/>
        </w:rPr>
        <w:tab/>
      </w:r>
      <w:r w:rsidRPr="001109AE">
        <w:t xml:space="preserve">Mapa v rámci Slovenska </w:t>
      </w:r>
    </w:p>
    <w:p w14:paraId="1F512A80" w14:textId="77777777" w:rsidR="001109AE" w:rsidRPr="001109AE" w:rsidRDefault="001109AE" w:rsidP="001109AE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1109AE">
        <w:rPr>
          <w:bCs/>
        </w:rPr>
        <w:t xml:space="preserve">1b </w:t>
      </w:r>
      <w:r w:rsidRPr="001109AE">
        <w:rPr>
          <w:bCs/>
        </w:rPr>
        <w:tab/>
      </w:r>
      <w:r w:rsidRPr="001109AE">
        <w:t xml:space="preserve">Mapa vymedzenej zemepisnej oblasti </w:t>
      </w:r>
    </w:p>
    <w:p w14:paraId="07D833F0" w14:textId="77777777" w:rsidR="001109AE" w:rsidRPr="001109AE" w:rsidRDefault="001109AE" w:rsidP="001109AE">
      <w:pPr>
        <w:tabs>
          <w:tab w:val="left" w:pos="851"/>
          <w:tab w:val="left" w:pos="1800"/>
        </w:tabs>
        <w:autoSpaceDE w:val="0"/>
        <w:autoSpaceDN w:val="0"/>
        <w:adjustRightInd w:val="0"/>
        <w:spacing w:line="360" w:lineRule="auto"/>
        <w:jc w:val="both"/>
      </w:pPr>
      <w:r w:rsidRPr="001109AE">
        <w:rPr>
          <w:bCs/>
        </w:rPr>
        <w:t xml:space="preserve">2 </w:t>
      </w:r>
      <w:r w:rsidRPr="001109AE">
        <w:rPr>
          <w:bCs/>
        </w:rPr>
        <w:tab/>
        <w:t>Vyobrazenie výrobku Trnavský slad</w:t>
      </w:r>
    </w:p>
    <w:p w14:paraId="0C4D43F3" w14:textId="77777777" w:rsidR="001109AE" w:rsidRPr="001109AE" w:rsidRDefault="001109AE" w:rsidP="001109AE">
      <w:pPr>
        <w:tabs>
          <w:tab w:val="left" w:pos="851"/>
          <w:tab w:val="left" w:pos="1800"/>
        </w:tabs>
        <w:autoSpaceDE w:val="0"/>
        <w:autoSpaceDN w:val="0"/>
        <w:spacing w:line="360" w:lineRule="auto"/>
      </w:pPr>
      <w:r w:rsidRPr="001109AE">
        <w:rPr>
          <w:bCs/>
        </w:rPr>
        <w:t>3</w:t>
      </w:r>
      <w:r w:rsidRPr="001109AE">
        <w:rPr>
          <w:bCs/>
        </w:rPr>
        <w:tab/>
      </w:r>
      <w:r w:rsidRPr="001109AE">
        <w:t xml:space="preserve">Etiketa pre Trnavský slad </w:t>
      </w:r>
    </w:p>
    <w:p w14:paraId="0B3478E1" w14:textId="77777777" w:rsidR="001109AE" w:rsidRPr="001109AE" w:rsidRDefault="001109AE" w:rsidP="001109AE">
      <w:pPr>
        <w:numPr>
          <w:ilvl w:val="0"/>
          <w:numId w:val="3"/>
        </w:numPr>
        <w:tabs>
          <w:tab w:val="clear" w:pos="900"/>
          <w:tab w:val="left" w:pos="851"/>
        </w:tabs>
        <w:autoSpaceDE w:val="0"/>
        <w:autoSpaceDN w:val="0"/>
        <w:spacing w:after="120" w:line="360" w:lineRule="auto"/>
        <w:ind w:left="0" w:firstLine="0"/>
        <w:sectPr w:rsidR="001109AE" w:rsidRPr="001109AE" w:rsidSect="00334EC3">
          <w:footerReference w:type="even" r:id="rId11"/>
          <w:footerReference w:type="default" r:id="rId12"/>
          <w:pgSz w:w="12240" w:h="15840" w:code="1"/>
          <w:pgMar w:top="1418" w:right="900" w:bottom="1079" w:left="1418" w:header="709" w:footer="709" w:gutter="0"/>
          <w:cols w:space="708"/>
          <w:noEndnote/>
        </w:sectPr>
      </w:pPr>
    </w:p>
    <w:p w14:paraId="770DFAAB" w14:textId="77777777" w:rsidR="001109AE" w:rsidRPr="001109AE" w:rsidRDefault="001109AE" w:rsidP="001109AE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</w:pPr>
      <w:r w:rsidRPr="001109AE">
        <w:t xml:space="preserve">     Faktúry</w:t>
      </w:r>
    </w:p>
    <w:p w14:paraId="6E567565" w14:textId="77777777" w:rsidR="001109AE" w:rsidRPr="001109AE" w:rsidRDefault="001109AE" w:rsidP="001109AE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</w:pPr>
      <w:r w:rsidRPr="001109AE">
        <w:t xml:space="preserve">     Tradícia sladu a sladovníctva, Obzor Bratislava, 1988</w:t>
      </w:r>
    </w:p>
    <w:p w14:paraId="05E28687" w14:textId="77777777" w:rsidR="001109AE" w:rsidRPr="001109AE" w:rsidRDefault="001109AE" w:rsidP="001109AE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</w:pPr>
      <w:r w:rsidRPr="001109AE">
        <w:t xml:space="preserve">     Dejiny Trnavy – história regiónu v spojení s výrobkom, Obzor Bratislava, 1988</w:t>
      </w:r>
    </w:p>
    <w:p w14:paraId="5E4F8CA2" w14:textId="77777777" w:rsidR="001109AE" w:rsidRPr="001109AE" w:rsidRDefault="001109AE" w:rsidP="001109A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</w:pPr>
      <w:r w:rsidRPr="001109AE">
        <w:t xml:space="preserve">Technické noviny </w:t>
      </w:r>
      <w:r w:rsidRPr="001109AE">
        <w:rPr>
          <w:lang w:val="cs-CZ"/>
        </w:rPr>
        <w:t xml:space="preserve">− </w:t>
      </w:r>
      <w:r w:rsidRPr="001109AE">
        <w:t>roč. 31, č. 5, 1983</w:t>
      </w:r>
    </w:p>
    <w:p w14:paraId="2CD30768" w14:textId="77777777" w:rsidR="001109AE" w:rsidRPr="001109AE" w:rsidRDefault="001109AE" w:rsidP="001109A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</w:pPr>
      <w:r w:rsidRPr="001109AE">
        <w:t xml:space="preserve">Technické noviny </w:t>
      </w:r>
      <w:r w:rsidRPr="001109AE">
        <w:rPr>
          <w:lang w:val="cs-CZ"/>
        </w:rPr>
        <w:t>−</w:t>
      </w:r>
      <w:r w:rsidRPr="001109AE">
        <w:t xml:space="preserve"> roč. 34, č. 45, 1986</w:t>
      </w:r>
    </w:p>
    <w:p w14:paraId="36CFF17B" w14:textId="77777777" w:rsidR="001109AE" w:rsidRPr="001109AE" w:rsidRDefault="001109AE" w:rsidP="001109A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</w:pPr>
      <w:r w:rsidRPr="001109AE">
        <w:t xml:space="preserve">Sloboda </w:t>
      </w:r>
      <w:r w:rsidRPr="001109AE">
        <w:rPr>
          <w:lang w:val="cs-CZ"/>
        </w:rPr>
        <w:t>−</w:t>
      </w:r>
      <w:r w:rsidRPr="001109AE">
        <w:t xml:space="preserve"> roč. 2, č. 182, 1947</w:t>
      </w:r>
    </w:p>
    <w:p w14:paraId="626FC736" w14:textId="77777777" w:rsidR="001109AE" w:rsidRPr="001109AE" w:rsidRDefault="001109AE" w:rsidP="001109A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</w:pPr>
      <w:r w:rsidRPr="001109AE">
        <w:t>Občianske združenie</w:t>
      </w:r>
    </w:p>
    <w:p w14:paraId="753A400D" w14:textId="77777777" w:rsidR="001109AE" w:rsidRPr="001109AE" w:rsidRDefault="001109AE" w:rsidP="001109AE">
      <w:pPr>
        <w:tabs>
          <w:tab w:val="left" w:pos="540"/>
          <w:tab w:val="left" w:pos="851"/>
        </w:tabs>
        <w:spacing w:line="360" w:lineRule="auto"/>
      </w:pPr>
    </w:p>
    <w:p w14:paraId="56B81FF8" w14:textId="77777777" w:rsidR="001109AE" w:rsidRPr="001109AE" w:rsidRDefault="001109AE" w:rsidP="001109AE"/>
    <w:p w14:paraId="70AF40A3" w14:textId="77777777" w:rsidR="001109AE" w:rsidRPr="001109AE" w:rsidRDefault="001109AE" w:rsidP="001109AE"/>
    <w:p w14:paraId="0E4F9B5D" w14:textId="77777777" w:rsidR="001109AE" w:rsidRPr="001109AE" w:rsidRDefault="001109AE" w:rsidP="001109AE"/>
    <w:p w14:paraId="1F07F2DD" w14:textId="77777777" w:rsidR="001109AE" w:rsidRPr="001109AE" w:rsidRDefault="001109AE" w:rsidP="001109AE"/>
    <w:p w14:paraId="0EFCC4FB" w14:textId="77777777" w:rsidR="001109AE" w:rsidRPr="001109AE" w:rsidRDefault="001109AE" w:rsidP="001109AE"/>
    <w:p w14:paraId="121D899C" w14:textId="77777777" w:rsidR="001109AE" w:rsidRPr="001109AE" w:rsidRDefault="001109AE" w:rsidP="001109AE"/>
    <w:p w14:paraId="1234D089" w14:textId="77777777" w:rsidR="001109AE" w:rsidRPr="001109AE" w:rsidRDefault="001109AE" w:rsidP="001109AE"/>
    <w:p w14:paraId="0F30C75A" w14:textId="77777777" w:rsidR="001109AE" w:rsidRPr="001109AE" w:rsidRDefault="001109AE" w:rsidP="001109AE"/>
    <w:p w14:paraId="5022AF62" w14:textId="77777777" w:rsidR="001109AE" w:rsidRPr="001109AE" w:rsidRDefault="001109AE"/>
    <w:sectPr w:rsidR="001109AE" w:rsidRPr="001109AE" w:rsidSect="0081217C">
      <w:footerReference w:type="even" r:id="rId13"/>
      <w:footerReference w:type="default" r:id="rId14"/>
      <w:type w:val="continuous"/>
      <w:pgSz w:w="12240" w:h="15840" w:code="1"/>
      <w:pgMar w:top="1418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9055" w14:textId="77777777" w:rsidR="00DB05C0" w:rsidRDefault="00E96003">
      <w:r>
        <w:separator/>
      </w:r>
    </w:p>
  </w:endnote>
  <w:endnote w:type="continuationSeparator" w:id="0">
    <w:p w14:paraId="53646194" w14:textId="77777777" w:rsidR="00DB05C0" w:rsidRDefault="00E9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8848" w14:textId="77777777" w:rsidR="00566328" w:rsidRDefault="00667A30" w:rsidP="00EF346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41E52206" w14:textId="77777777" w:rsidR="00566328" w:rsidRDefault="002F0A1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6F2" w14:textId="77777777" w:rsidR="00566328" w:rsidRDefault="00667A30" w:rsidP="00EF346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31D6CB32" w14:textId="77777777" w:rsidR="00566328" w:rsidRDefault="002F0A1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2A93" w14:textId="77777777" w:rsidR="00EF6EB7" w:rsidRDefault="00667A30" w:rsidP="00EF346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E40118E" w14:textId="77777777" w:rsidR="00EF6EB7" w:rsidRDefault="002F0A1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6082" w14:textId="77777777" w:rsidR="00EF6EB7" w:rsidRDefault="00667A30" w:rsidP="00EF346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2BC2BC6" w14:textId="77777777" w:rsidR="00EF6EB7" w:rsidRDefault="002F0A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8AD3" w14:textId="77777777" w:rsidR="00DB05C0" w:rsidRDefault="00E96003">
      <w:r>
        <w:separator/>
      </w:r>
    </w:p>
  </w:footnote>
  <w:footnote w:type="continuationSeparator" w:id="0">
    <w:p w14:paraId="61B99D38" w14:textId="77777777" w:rsidR="00DB05C0" w:rsidRDefault="00E9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D70"/>
    <w:multiLevelType w:val="hybridMultilevel"/>
    <w:tmpl w:val="B25E5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E82"/>
    <w:multiLevelType w:val="hybridMultilevel"/>
    <w:tmpl w:val="440E46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AB4"/>
    <w:multiLevelType w:val="multilevel"/>
    <w:tmpl w:val="F5C8968A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4395"/>
        </w:tabs>
        <w:ind w:left="4395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FB2F27"/>
    <w:multiLevelType w:val="hybridMultilevel"/>
    <w:tmpl w:val="DDC6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3EEB"/>
    <w:multiLevelType w:val="hybridMultilevel"/>
    <w:tmpl w:val="98D6E95A"/>
    <w:lvl w:ilvl="0" w:tplc="4CB634BC">
      <w:start w:val="1"/>
      <w:numFmt w:val="lowerLetter"/>
      <w:lvlText w:val="%1)"/>
      <w:lvlJc w:val="left"/>
      <w:pPr>
        <w:ind w:left="81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5" w15:restartNumberingAfterBreak="0">
    <w:nsid w:val="361F10CD"/>
    <w:multiLevelType w:val="hybridMultilevel"/>
    <w:tmpl w:val="28989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438E4"/>
    <w:multiLevelType w:val="hybridMultilevel"/>
    <w:tmpl w:val="6D0CEA80"/>
    <w:lvl w:ilvl="0" w:tplc="B4186A7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AE"/>
    <w:rsid w:val="000D0CE2"/>
    <w:rsid w:val="001109AE"/>
    <w:rsid w:val="002F0A1C"/>
    <w:rsid w:val="00667A30"/>
    <w:rsid w:val="00844755"/>
    <w:rsid w:val="00D83F7C"/>
    <w:rsid w:val="00DB05C0"/>
    <w:rsid w:val="00E70C60"/>
    <w:rsid w:val="00E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3691B"/>
  <w15:chartTrackingRefBased/>
  <w15:docId w15:val="{0E211019-EB74-438B-8C3F-D7823A4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09AE"/>
    <w:pPr>
      <w:keepNext/>
      <w:numPr>
        <w:numId w:val="1"/>
      </w:numPr>
      <w:autoSpaceDE w:val="0"/>
      <w:autoSpaceDN w:val="0"/>
      <w:spacing w:before="360" w:after="120"/>
      <w:jc w:val="both"/>
      <w:outlineLvl w:val="0"/>
    </w:pPr>
    <w:rPr>
      <w:b/>
      <w:bCs/>
      <w:smallCaps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109AE"/>
    <w:pPr>
      <w:keepNext/>
      <w:numPr>
        <w:ilvl w:val="1"/>
        <w:numId w:val="1"/>
      </w:numPr>
      <w:autoSpaceDE w:val="0"/>
      <w:autoSpaceDN w:val="0"/>
      <w:spacing w:before="120" w:after="120"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1109AE"/>
    <w:pPr>
      <w:keepNext/>
      <w:numPr>
        <w:ilvl w:val="2"/>
        <w:numId w:val="1"/>
      </w:numPr>
      <w:autoSpaceDE w:val="0"/>
      <w:autoSpaceDN w:val="0"/>
      <w:spacing w:before="120" w:after="120"/>
      <w:jc w:val="both"/>
      <w:outlineLvl w:val="2"/>
    </w:pPr>
    <w:rPr>
      <w:i/>
      <w:iC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1109AE"/>
    <w:pPr>
      <w:keepNext/>
      <w:numPr>
        <w:ilvl w:val="3"/>
        <w:numId w:val="1"/>
      </w:numPr>
      <w:autoSpaceDE w:val="0"/>
      <w:autoSpaceDN w:val="0"/>
      <w:spacing w:before="120" w:after="120"/>
      <w:jc w:val="both"/>
      <w:outlineLvl w:val="3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109AE"/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1109A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1109A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1109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1109AE"/>
    <w:rPr>
      <w:color w:val="000000"/>
    </w:rPr>
  </w:style>
  <w:style w:type="paragraph" w:styleId="Pta">
    <w:name w:val="footer"/>
    <w:basedOn w:val="Normlny"/>
    <w:link w:val="PtaChar"/>
    <w:rsid w:val="001109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09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109AE"/>
  </w:style>
  <w:style w:type="paragraph" w:styleId="Zkladntext">
    <w:name w:val="Body Text"/>
    <w:basedOn w:val="Normlny"/>
    <w:link w:val="ZkladntextChar"/>
    <w:rsid w:val="001109AE"/>
    <w:pPr>
      <w:autoSpaceDE w:val="0"/>
      <w:autoSpaceDN w:val="0"/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109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1109A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109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1109AE"/>
    <w:pPr>
      <w:autoSpaceDE w:val="0"/>
      <w:autoSpaceDN w:val="0"/>
      <w:spacing w:before="120" w:after="120"/>
      <w:ind w:left="850"/>
      <w:jc w:val="both"/>
    </w:pPr>
    <w:rPr>
      <w:lang w:eastAsia="cs-CZ"/>
    </w:rPr>
  </w:style>
  <w:style w:type="paragraph" w:customStyle="1" w:styleId="Odstavecseseznamem">
    <w:name w:val="Odstavec se seznamem"/>
    <w:basedOn w:val="Normlny"/>
    <w:qFormat/>
    <w:rsid w:val="001109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109AE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Text2">
    <w:name w:val="Text 2"/>
    <w:basedOn w:val="Normlny"/>
    <w:rsid w:val="001109AE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search?hl=sk&amp;tbo=p&amp;tbm=bks&amp;q=inauthor:%22Zdenko+Mocko%22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sk/search?hl=sk&amp;tbo=p&amp;tbm=bks&amp;q=inauthor:%22Ema+Mi%C5%A1%C3%BAnov%C3%A1%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chlerova@svp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sk/search?hl=sk&amp;tbo=p&amp;tbm=bks&amp;q=inauthor:%22Viera+Vl%C4%8Dkov%C3%A1%22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Janka Oravcová</cp:lastModifiedBy>
  <cp:revision>4</cp:revision>
  <dcterms:created xsi:type="dcterms:W3CDTF">2023-02-27T07:55:00Z</dcterms:created>
  <dcterms:modified xsi:type="dcterms:W3CDTF">2023-12-19T09:23:00Z</dcterms:modified>
</cp:coreProperties>
</file>